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C287B">
      <w:pPr>
        <w:adjustRightInd w:val="0"/>
        <w:snapToGrid w:val="0"/>
        <w:spacing w:line="360" w:lineRule="auto"/>
        <w:rPr>
          <w:rFonts w:hint="eastAsia" w:asciiTheme="minorEastAsia" w:hAnsiTheme="minorEastAsia" w:eastAsiaTheme="minorEastAsia" w:cstheme="minorEastAsia"/>
          <w:bCs/>
          <w:color w:val="121212"/>
          <w:sz w:val="32"/>
          <w:szCs w:val="32"/>
        </w:rPr>
      </w:pPr>
    </w:p>
    <w:p w14:paraId="1E99BF37">
      <w:pPr>
        <w:adjustRightInd w:val="0"/>
        <w:snapToGrid w:val="0"/>
        <w:spacing w:line="360" w:lineRule="auto"/>
        <w:rPr>
          <w:rFonts w:hint="eastAsia" w:asciiTheme="minorEastAsia" w:hAnsiTheme="minorEastAsia" w:eastAsiaTheme="minorEastAsia" w:cstheme="minorEastAsia"/>
          <w:bCs/>
          <w:color w:val="121212"/>
          <w:sz w:val="32"/>
          <w:szCs w:val="32"/>
        </w:rPr>
      </w:pPr>
      <w:r>
        <w:rPr>
          <w:rFonts w:hint="eastAsia" w:asciiTheme="minorEastAsia" w:hAnsiTheme="minorEastAsia" w:eastAsiaTheme="minorEastAsia" w:cstheme="minorEastAsia"/>
          <w:bCs/>
          <w:color w:val="121212"/>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AAA9
</w:fldData>
        </w:fldChar>
      </w:r>
      <w:r>
        <w:rPr>
          <w:rFonts w:hint="eastAsia" w:asciiTheme="minorEastAsia" w:hAnsiTheme="minorEastAsia" w:eastAsiaTheme="minorEastAsia" w:cstheme="minorEastAsia"/>
          <w:bCs/>
          <w:color w:val="121212"/>
          <w:sz w:val="32"/>
          <w:szCs w:val="32"/>
        </w:rPr>
        <w:instrText xml:space="preserve">ADDIN CNKISM.UserStyle</w:instrText>
      </w:r>
      <w:r>
        <w:rPr>
          <w:rFonts w:hint="eastAsia" w:asciiTheme="minorEastAsia" w:hAnsiTheme="minorEastAsia" w:eastAsiaTheme="minorEastAsia" w:cstheme="minorEastAsia"/>
          <w:bCs/>
          <w:color w:val="121212"/>
          <w:sz w:val="32"/>
          <w:szCs w:val="32"/>
        </w:rPr>
        <w:fldChar w:fldCharType="end"/>
      </w:r>
    </w:p>
    <w:p w14:paraId="0B49743B">
      <w:pPr>
        <w:adjustRightInd w:val="0"/>
        <w:snapToGrid w:val="0"/>
        <w:spacing w:line="360" w:lineRule="auto"/>
        <w:jc w:val="center"/>
        <w:rPr>
          <w:rFonts w:hint="eastAsia" w:asciiTheme="minorEastAsia" w:hAnsiTheme="minorEastAsia" w:eastAsiaTheme="minorEastAsia" w:cstheme="minorEastAsia"/>
          <w:b/>
          <w:bCs/>
          <w:color w:val="121212"/>
          <w:kern w:val="24"/>
          <w:sz w:val="36"/>
          <w:szCs w:val="36"/>
        </w:rPr>
      </w:pPr>
      <w:bookmarkStart w:id="0" w:name="_Toc25021"/>
      <w:bookmarkStart w:id="1" w:name="OLE_LINK1"/>
      <w:r>
        <w:rPr>
          <w:rFonts w:hint="eastAsia" w:asciiTheme="minorEastAsia" w:hAnsiTheme="minorEastAsia" w:eastAsiaTheme="minorEastAsia" w:cstheme="minorEastAsia"/>
          <w:b/>
          <w:bCs/>
          <w:color w:val="121212"/>
          <w:sz w:val="44"/>
          <w:szCs w:val="44"/>
        </w:rPr>
        <w:t>云南冶金高级技工学校招标代理机构入围</w:t>
      </w:r>
      <w:bookmarkEnd w:id="0"/>
    </w:p>
    <w:bookmarkEnd w:id="1"/>
    <w:p w14:paraId="1BFCA758">
      <w:pPr>
        <w:adjustRightInd w:val="0"/>
        <w:snapToGrid w:val="0"/>
        <w:spacing w:line="360" w:lineRule="auto"/>
        <w:rPr>
          <w:rFonts w:hint="eastAsia" w:asciiTheme="minorEastAsia" w:hAnsiTheme="minorEastAsia" w:eastAsiaTheme="minorEastAsia" w:cstheme="minorEastAsia"/>
          <w:b/>
          <w:bCs/>
          <w:color w:val="121212"/>
          <w:sz w:val="52"/>
          <w:szCs w:val="52"/>
        </w:rPr>
      </w:pPr>
    </w:p>
    <w:p w14:paraId="46AC9F61">
      <w:pPr>
        <w:pStyle w:val="6"/>
        <w:adjustRightInd w:val="0"/>
        <w:snapToGrid w:val="0"/>
        <w:spacing w:after="0" w:line="360" w:lineRule="auto"/>
        <w:rPr>
          <w:rFonts w:hint="eastAsia" w:asciiTheme="minorEastAsia" w:hAnsiTheme="minorEastAsia" w:eastAsiaTheme="minorEastAsia" w:cstheme="minorEastAsia"/>
          <w:b/>
          <w:bCs/>
          <w:color w:val="121212"/>
          <w:sz w:val="52"/>
          <w:szCs w:val="52"/>
        </w:rPr>
      </w:pPr>
    </w:p>
    <w:p w14:paraId="676B1FDB">
      <w:pPr>
        <w:pStyle w:val="6"/>
        <w:adjustRightInd w:val="0"/>
        <w:snapToGrid w:val="0"/>
        <w:spacing w:after="0" w:line="360" w:lineRule="auto"/>
        <w:rPr>
          <w:rFonts w:hint="eastAsia" w:asciiTheme="minorEastAsia" w:hAnsiTheme="minorEastAsia" w:eastAsiaTheme="minorEastAsia" w:cstheme="minorEastAsia"/>
          <w:b/>
          <w:bCs/>
          <w:color w:val="121212"/>
          <w:sz w:val="52"/>
          <w:szCs w:val="52"/>
        </w:rPr>
      </w:pPr>
    </w:p>
    <w:p w14:paraId="13B209AD">
      <w:pPr>
        <w:adjustRightInd w:val="0"/>
        <w:snapToGrid w:val="0"/>
        <w:spacing w:line="360" w:lineRule="auto"/>
        <w:jc w:val="center"/>
        <w:rPr>
          <w:rFonts w:hint="eastAsia" w:asciiTheme="minorEastAsia" w:hAnsiTheme="minorEastAsia" w:eastAsiaTheme="minorEastAsia" w:cstheme="minorEastAsia"/>
          <w:color w:val="121212"/>
          <w:sz w:val="72"/>
          <w:szCs w:val="72"/>
        </w:rPr>
      </w:pPr>
      <w:r>
        <w:rPr>
          <w:rFonts w:hint="eastAsia" w:asciiTheme="minorEastAsia" w:hAnsiTheme="minorEastAsia" w:eastAsiaTheme="minorEastAsia" w:cstheme="minorEastAsia"/>
          <w:color w:val="121212"/>
          <w:sz w:val="72"/>
          <w:szCs w:val="72"/>
        </w:rPr>
        <w:t>比选文件</w:t>
      </w:r>
    </w:p>
    <w:p w14:paraId="3029E1A7">
      <w:pPr>
        <w:adjustRightInd w:val="0"/>
        <w:snapToGrid w:val="0"/>
        <w:spacing w:line="360" w:lineRule="auto"/>
        <w:jc w:val="center"/>
        <w:rPr>
          <w:rFonts w:hint="eastAsia" w:asciiTheme="minorEastAsia" w:hAnsiTheme="minorEastAsia" w:eastAsiaTheme="minorEastAsia" w:cstheme="minorEastAsia"/>
          <w:color w:val="121212"/>
          <w:sz w:val="28"/>
          <w:szCs w:val="28"/>
        </w:rPr>
      </w:pPr>
    </w:p>
    <w:p w14:paraId="51C29929">
      <w:pPr>
        <w:adjustRightInd w:val="0"/>
        <w:snapToGrid w:val="0"/>
        <w:spacing w:line="360" w:lineRule="auto"/>
        <w:jc w:val="center"/>
        <w:rPr>
          <w:rFonts w:hint="default" w:asciiTheme="minorEastAsia" w:hAnsiTheme="minorEastAsia" w:eastAsiaTheme="minorEastAsia" w:cstheme="minorEastAsia"/>
          <w:color w:val="121212"/>
          <w:sz w:val="28"/>
          <w:szCs w:val="28"/>
          <w:lang w:val="en-US" w:eastAsia="zh-CN"/>
        </w:rPr>
      </w:pPr>
      <w:r>
        <w:rPr>
          <w:rFonts w:hint="eastAsia" w:asciiTheme="minorEastAsia" w:hAnsiTheme="minorEastAsia" w:eastAsiaTheme="minorEastAsia" w:cstheme="minorEastAsia"/>
          <w:color w:val="121212"/>
          <w:sz w:val="28"/>
          <w:szCs w:val="28"/>
        </w:rPr>
        <w:t>项目编号：</w:t>
      </w:r>
      <w:r>
        <w:rPr>
          <w:rFonts w:hint="eastAsia" w:asciiTheme="minorEastAsia" w:hAnsiTheme="minorEastAsia" w:eastAsiaTheme="minorEastAsia" w:cstheme="minorEastAsia"/>
          <w:color w:val="121212"/>
          <w:sz w:val="28"/>
          <w:szCs w:val="28"/>
          <w:lang w:val="en-US" w:eastAsia="zh-CN"/>
        </w:rPr>
        <w:t>20260818</w:t>
      </w:r>
    </w:p>
    <w:p w14:paraId="317A9D67">
      <w:pPr>
        <w:adjustRightInd w:val="0"/>
        <w:snapToGrid w:val="0"/>
        <w:spacing w:line="360" w:lineRule="auto"/>
        <w:jc w:val="center"/>
        <w:rPr>
          <w:rFonts w:hint="eastAsia" w:asciiTheme="minorEastAsia" w:hAnsiTheme="minorEastAsia" w:eastAsiaTheme="minorEastAsia" w:cstheme="minorEastAsia"/>
          <w:color w:val="121212"/>
          <w:sz w:val="36"/>
          <w:szCs w:val="36"/>
        </w:rPr>
      </w:pPr>
    </w:p>
    <w:p w14:paraId="47F53449">
      <w:pPr>
        <w:pStyle w:val="6"/>
        <w:adjustRightInd w:val="0"/>
        <w:snapToGrid w:val="0"/>
        <w:spacing w:after="0" w:line="360" w:lineRule="auto"/>
        <w:rPr>
          <w:rFonts w:hint="eastAsia" w:asciiTheme="minorEastAsia" w:hAnsiTheme="minorEastAsia" w:eastAsiaTheme="minorEastAsia" w:cstheme="minorEastAsia"/>
          <w:color w:val="121212"/>
        </w:rPr>
      </w:pPr>
    </w:p>
    <w:p w14:paraId="24E3B361">
      <w:pPr>
        <w:adjustRightInd w:val="0"/>
        <w:snapToGrid w:val="0"/>
        <w:spacing w:line="360" w:lineRule="auto"/>
        <w:jc w:val="center"/>
        <w:rPr>
          <w:rFonts w:hint="eastAsia" w:asciiTheme="minorEastAsia" w:hAnsiTheme="minorEastAsia" w:eastAsiaTheme="minorEastAsia" w:cstheme="minorEastAsia"/>
          <w:color w:val="121212"/>
          <w:sz w:val="36"/>
          <w:szCs w:val="36"/>
        </w:rPr>
      </w:pPr>
    </w:p>
    <w:p w14:paraId="4E65686E">
      <w:pPr>
        <w:adjustRightInd w:val="0"/>
        <w:snapToGrid w:val="0"/>
        <w:spacing w:line="360" w:lineRule="auto"/>
        <w:jc w:val="center"/>
        <w:rPr>
          <w:rFonts w:hint="eastAsia" w:asciiTheme="minorEastAsia" w:hAnsiTheme="minorEastAsia" w:eastAsiaTheme="minorEastAsia" w:cstheme="minorEastAsia"/>
          <w:color w:val="121212"/>
          <w:sz w:val="36"/>
          <w:szCs w:val="36"/>
        </w:rPr>
      </w:pPr>
    </w:p>
    <w:p w14:paraId="236415C9">
      <w:pPr>
        <w:adjustRightInd w:val="0"/>
        <w:snapToGrid w:val="0"/>
        <w:spacing w:line="360" w:lineRule="auto"/>
        <w:jc w:val="center"/>
        <w:rPr>
          <w:rFonts w:hint="eastAsia" w:asciiTheme="minorEastAsia" w:hAnsiTheme="minorEastAsia" w:eastAsiaTheme="minorEastAsia" w:cstheme="minorEastAsia"/>
          <w:color w:val="121212"/>
          <w:sz w:val="36"/>
          <w:szCs w:val="36"/>
        </w:rPr>
      </w:pPr>
    </w:p>
    <w:p w14:paraId="51A480FB">
      <w:pPr>
        <w:autoSpaceDE w:val="0"/>
        <w:autoSpaceDN w:val="0"/>
        <w:adjustRightInd w:val="0"/>
        <w:snapToGrid w:val="0"/>
        <w:spacing w:line="360" w:lineRule="auto"/>
        <w:jc w:val="center"/>
        <w:rPr>
          <w:rFonts w:hint="eastAsia" w:asciiTheme="minorEastAsia" w:hAnsiTheme="minorEastAsia" w:eastAsiaTheme="minorEastAsia" w:cstheme="minorEastAsia"/>
          <w:b/>
          <w:bCs/>
          <w:color w:val="121212"/>
          <w:sz w:val="30"/>
          <w:szCs w:val="30"/>
        </w:rPr>
      </w:pPr>
      <w:bookmarkStart w:id="2" w:name="_Toc20613"/>
      <w:r>
        <w:rPr>
          <w:rFonts w:hint="eastAsia" w:asciiTheme="minorEastAsia" w:hAnsiTheme="minorEastAsia" w:eastAsiaTheme="minorEastAsia" w:cstheme="minorEastAsia"/>
          <w:b/>
          <w:bCs/>
          <w:color w:val="121212"/>
          <w:sz w:val="30"/>
          <w:szCs w:val="30"/>
        </w:rPr>
        <w:t>比选人：</w:t>
      </w:r>
      <w:bookmarkEnd w:id="2"/>
      <w:r>
        <w:rPr>
          <w:rFonts w:hint="eastAsia" w:asciiTheme="minorEastAsia" w:hAnsiTheme="minorEastAsia" w:eastAsiaTheme="minorEastAsia" w:cstheme="minorEastAsia"/>
          <w:b/>
          <w:bCs/>
          <w:color w:val="121212"/>
          <w:sz w:val="30"/>
          <w:szCs w:val="30"/>
        </w:rPr>
        <w:t>云南冶金高级技工学校</w:t>
      </w:r>
    </w:p>
    <w:p w14:paraId="2EF50988">
      <w:pPr>
        <w:autoSpaceDE w:val="0"/>
        <w:autoSpaceDN w:val="0"/>
        <w:adjustRightInd w:val="0"/>
        <w:snapToGrid w:val="0"/>
        <w:spacing w:line="360" w:lineRule="auto"/>
        <w:jc w:val="center"/>
        <w:rPr>
          <w:rFonts w:hint="eastAsia" w:asciiTheme="minorEastAsia" w:hAnsiTheme="minorEastAsia" w:eastAsiaTheme="minorEastAsia" w:cstheme="minorEastAsia"/>
          <w:b/>
          <w:bCs/>
          <w:color w:val="121212"/>
          <w:sz w:val="30"/>
          <w:szCs w:val="30"/>
        </w:rPr>
      </w:pPr>
      <w:r>
        <w:rPr>
          <w:rFonts w:hint="eastAsia" w:asciiTheme="minorEastAsia" w:hAnsiTheme="minorEastAsia" w:eastAsiaTheme="minorEastAsia" w:cstheme="minorEastAsia"/>
          <w:b/>
          <w:bCs/>
          <w:color w:val="121212"/>
          <w:sz w:val="30"/>
          <w:szCs w:val="30"/>
        </w:rPr>
        <w:t>日期：2026年</w:t>
      </w:r>
      <w:r>
        <w:rPr>
          <w:rFonts w:hint="eastAsia" w:asciiTheme="minorEastAsia" w:hAnsiTheme="minorEastAsia" w:eastAsiaTheme="minorEastAsia" w:cstheme="minorEastAsia"/>
          <w:b/>
          <w:bCs/>
          <w:color w:val="121212"/>
          <w:sz w:val="30"/>
          <w:szCs w:val="30"/>
          <w:lang w:val="en-US" w:eastAsia="zh-CN"/>
        </w:rPr>
        <w:t>8</w:t>
      </w:r>
      <w:r>
        <w:rPr>
          <w:rFonts w:hint="eastAsia" w:asciiTheme="minorEastAsia" w:hAnsiTheme="minorEastAsia" w:eastAsiaTheme="minorEastAsia" w:cstheme="minorEastAsia"/>
          <w:b/>
          <w:bCs/>
          <w:color w:val="121212"/>
          <w:sz w:val="30"/>
          <w:szCs w:val="30"/>
        </w:rPr>
        <w:t>月</w:t>
      </w:r>
    </w:p>
    <w:p w14:paraId="097B72E9">
      <w:pPr>
        <w:rPr>
          <w:rFonts w:hint="eastAsia" w:asciiTheme="minorEastAsia" w:hAnsiTheme="minorEastAsia" w:eastAsiaTheme="minorEastAsia" w:cstheme="minorEastAsia"/>
          <w:b/>
          <w:bCs/>
          <w:color w:val="121212"/>
          <w:sz w:val="30"/>
          <w:szCs w:val="30"/>
        </w:rPr>
      </w:pPr>
      <w:r>
        <w:rPr>
          <w:rFonts w:hint="eastAsia" w:asciiTheme="minorEastAsia" w:hAnsiTheme="minorEastAsia" w:eastAsiaTheme="minorEastAsia" w:cstheme="minorEastAsia"/>
          <w:b/>
          <w:bCs/>
          <w:color w:val="121212"/>
          <w:sz w:val="30"/>
          <w:szCs w:val="30"/>
        </w:rPr>
        <w:br w:type="page"/>
      </w:r>
    </w:p>
    <w:p w14:paraId="5FF41994">
      <w:pPr>
        <w:adjustRightInd w:val="0"/>
        <w:snapToGrid w:val="0"/>
        <w:spacing w:line="360" w:lineRule="auto"/>
        <w:jc w:val="center"/>
        <w:rPr>
          <w:rFonts w:hint="eastAsia" w:asciiTheme="minorEastAsia" w:hAnsiTheme="minorEastAsia" w:eastAsiaTheme="minorEastAsia" w:cstheme="minorEastAsia"/>
          <w:b/>
          <w:color w:val="121212"/>
          <w:kern w:val="1"/>
          <w:sz w:val="56"/>
          <w:szCs w:val="56"/>
        </w:rPr>
      </w:pPr>
      <w:r>
        <w:rPr>
          <w:rFonts w:hint="eastAsia"/>
          <w:color w:val="121212"/>
          <w:sz w:val="40"/>
          <w:szCs w:val="48"/>
        </w:rPr>
        <w:t>比选报价一览表</w:t>
      </w:r>
    </w:p>
    <w:tbl>
      <w:tblPr>
        <w:tblStyle w:val="18"/>
        <w:tblW w:w="9278" w:type="dxa"/>
        <w:tblInd w:w="108" w:type="dxa"/>
        <w:tblLayout w:type="fixed"/>
        <w:tblCellMar>
          <w:top w:w="0" w:type="dxa"/>
          <w:left w:w="108" w:type="dxa"/>
          <w:bottom w:w="0" w:type="dxa"/>
          <w:right w:w="108" w:type="dxa"/>
        </w:tblCellMar>
      </w:tblPr>
      <w:tblGrid>
        <w:gridCol w:w="2671"/>
        <w:gridCol w:w="6607"/>
      </w:tblGrid>
      <w:tr w14:paraId="024B9B74">
        <w:tblPrEx>
          <w:tblCellMar>
            <w:top w:w="0" w:type="dxa"/>
            <w:left w:w="108" w:type="dxa"/>
            <w:bottom w:w="0" w:type="dxa"/>
            <w:right w:w="108" w:type="dxa"/>
          </w:tblCellMar>
        </w:tblPrEx>
        <w:trPr>
          <w:trHeight w:val="690"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328620CD">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项目名称</w:t>
            </w:r>
          </w:p>
        </w:tc>
        <w:tc>
          <w:tcPr>
            <w:tcW w:w="6607" w:type="dxa"/>
            <w:tcBorders>
              <w:top w:val="single" w:color="000000" w:sz="4" w:space="0"/>
              <w:left w:val="single" w:color="000000" w:sz="4" w:space="0"/>
              <w:bottom w:val="single" w:color="000000" w:sz="4" w:space="0"/>
              <w:right w:val="single" w:color="000000" w:sz="4" w:space="0"/>
            </w:tcBorders>
            <w:vAlign w:val="center"/>
          </w:tcPr>
          <w:p w14:paraId="5EA530BD">
            <w:pPr>
              <w:tabs>
                <w:tab w:val="left" w:pos="5039"/>
              </w:tabs>
              <w:adjustRightInd w:val="0"/>
              <w:snapToGrid w:val="0"/>
              <w:spacing w:line="360" w:lineRule="auto"/>
              <w:jc w:val="left"/>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云南冶金高级技工学校招标代理机构入围</w:t>
            </w:r>
          </w:p>
        </w:tc>
      </w:tr>
      <w:tr w14:paraId="433EFE44">
        <w:tblPrEx>
          <w:tblCellMar>
            <w:top w:w="0" w:type="dxa"/>
            <w:left w:w="108" w:type="dxa"/>
            <w:bottom w:w="0" w:type="dxa"/>
            <w:right w:w="108" w:type="dxa"/>
          </w:tblCellMar>
        </w:tblPrEx>
        <w:trPr>
          <w:trHeight w:val="126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29976DFC">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比选报价</w:t>
            </w:r>
          </w:p>
        </w:tc>
        <w:tc>
          <w:tcPr>
            <w:tcW w:w="6607" w:type="dxa"/>
            <w:tcBorders>
              <w:top w:val="single" w:color="000000" w:sz="4" w:space="0"/>
              <w:left w:val="single" w:color="000000" w:sz="4" w:space="0"/>
              <w:bottom w:val="single" w:color="000000" w:sz="4" w:space="0"/>
              <w:right w:val="single" w:color="000000" w:sz="4" w:space="0"/>
            </w:tcBorders>
            <w:vAlign w:val="center"/>
          </w:tcPr>
          <w:p w14:paraId="316322E8">
            <w:pPr>
              <w:tabs>
                <w:tab w:val="left" w:pos="5039"/>
              </w:tabs>
              <w:adjustRightInd w:val="0"/>
              <w:snapToGrid w:val="0"/>
              <w:spacing w:line="360" w:lineRule="auto"/>
              <w:jc w:val="left"/>
              <w:rPr>
                <w:rFonts w:hint="eastAsia" w:asciiTheme="minorEastAsia" w:hAnsiTheme="minorEastAsia" w:eastAsiaTheme="minorEastAsia" w:cstheme="minorEastAsia"/>
                <w:color w:val="121212"/>
                <w:kern w:val="1"/>
              </w:rPr>
            </w:pPr>
            <w:r>
              <w:rPr>
                <w:rFonts w:hint="eastAsia" w:asciiTheme="minorEastAsia" w:hAnsiTheme="minorEastAsia" w:eastAsiaTheme="minorEastAsia" w:cstheme="minorEastAsia"/>
                <w:color w:val="121212"/>
                <w:kern w:val="1"/>
                <w:szCs w:val="21"/>
              </w:rPr>
              <w:t>招标代理服务费：按《云南省建设工程招标代理服务收费参考意见》（云建招协〔2024〕58号）下浮</w:t>
            </w:r>
            <w:r>
              <w:rPr>
                <w:rFonts w:hint="eastAsia" w:asciiTheme="minorEastAsia" w:hAnsiTheme="minorEastAsia" w:eastAsiaTheme="minorEastAsia" w:cstheme="minorEastAsia"/>
                <w:color w:val="121212"/>
                <w:kern w:val="1"/>
                <w:szCs w:val="21"/>
                <w:u w:val="single"/>
              </w:rPr>
              <w:t xml:space="preserve">     </w:t>
            </w:r>
            <w:r>
              <w:rPr>
                <w:rFonts w:hint="eastAsia" w:asciiTheme="minorEastAsia" w:hAnsiTheme="minorEastAsia" w:eastAsiaTheme="minorEastAsia" w:cstheme="minorEastAsia"/>
                <w:color w:val="121212"/>
                <w:kern w:val="1"/>
                <w:szCs w:val="21"/>
              </w:rPr>
              <w:t>%。招标代理服务费以实际委托项目的中标金额为计费额，计取结果不满2000元的按2000元计取，超过2000元的则按实际发生计取为准，由中标人支付。</w:t>
            </w:r>
          </w:p>
        </w:tc>
      </w:tr>
      <w:tr w14:paraId="5C3EFCD5">
        <w:tblPrEx>
          <w:tblCellMar>
            <w:top w:w="0" w:type="dxa"/>
            <w:left w:w="108" w:type="dxa"/>
            <w:bottom w:w="0" w:type="dxa"/>
            <w:right w:w="108" w:type="dxa"/>
          </w:tblCellMar>
        </w:tblPrEx>
        <w:trPr>
          <w:trHeight w:val="99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62AD4454">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服务周期承诺</w:t>
            </w:r>
          </w:p>
        </w:tc>
        <w:tc>
          <w:tcPr>
            <w:tcW w:w="6607" w:type="dxa"/>
            <w:tcBorders>
              <w:top w:val="single" w:color="000000" w:sz="4" w:space="0"/>
              <w:left w:val="single" w:color="000000" w:sz="4" w:space="0"/>
              <w:bottom w:val="single" w:color="000000" w:sz="4" w:space="0"/>
              <w:right w:val="single" w:color="000000" w:sz="4" w:space="0"/>
            </w:tcBorders>
            <w:vAlign w:val="center"/>
          </w:tcPr>
          <w:p w14:paraId="2C232B40">
            <w:pPr>
              <w:adjustRightInd w:val="0"/>
              <w:snapToGrid w:val="0"/>
              <w:spacing w:line="360" w:lineRule="auto"/>
              <w:jc w:val="center"/>
              <w:rPr>
                <w:rFonts w:hint="eastAsia" w:asciiTheme="minorEastAsia" w:hAnsiTheme="minorEastAsia" w:eastAsiaTheme="minorEastAsia" w:cstheme="minorEastAsia"/>
                <w:b/>
                <w:color w:val="121212"/>
                <w:kern w:val="1"/>
                <w:szCs w:val="21"/>
              </w:rPr>
            </w:pPr>
          </w:p>
        </w:tc>
      </w:tr>
      <w:tr w14:paraId="6F52FFF0">
        <w:tblPrEx>
          <w:tblCellMar>
            <w:top w:w="0" w:type="dxa"/>
            <w:left w:w="108" w:type="dxa"/>
            <w:bottom w:w="0" w:type="dxa"/>
            <w:right w:w="108" w:type="dxa"/>
          </w:tblCellMar>
        </w:tblPrEx>
        <w:trPr>
          <w:trHeight w:val="86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77765543">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质量承诺</w:t>
            </w:r>
          </w:p>
        </w:tc>
        <w:tc>
          <w:tcPr>
            <w:tcW w:w="6607" w:type="dxa"/>
            <w:tcBorders>
              <w:top w:val="single" w:color="000000" w:sz="4" w:space="0"/>
              <w:left w:val="single" w:color="000000" w:sz="4" w:space="0"/>
              <w:bottom w:val="single" w:color="000000" w:sz="4" w:space="0"/>
              <w:right w:val="single" w:color="000000" w:sz="4" w:space="0"/>
            </w:tcBorders>
            <w:vAlign w:val="center"/>
          </w:tcPr>
          <w:p w14:paraId="11B1DC09">
            <w:pPr>
              <w:adjustRightInd w:val="0"/>
              <w:snapToGrid w:val="0"/>
              <w:spacing w:line="360" w:lineRule="auto"/>
              <w:jc w:val="center"/>
              <w:rPr>
                <w:rFonts w:hint="eastAsia" w:asciiTheme="minorEastAsia" w:hAnsiTheme="minorEastAsia" w:eastAsiaTheme="minorEastAsia" w:cstheme="minorEastAsia"/>
                <w:b/>
                <w:color w:val="121212"/>
                <w:kern w:val="1"/>
                <w:szCs w:val="21"/>
              </w:rPr>
            </w:pPr>
          </w:p>
        </w:tc>
      </w:tr>
      <w:tr w14:paraId="43AEE481">
        <w:tblPrEx>
          <w:tblCellMar>
            <w:top w:w="0" w:type="dxa"/>
            <w:left w:w="108" w:type="dxa"/>
            <w:bottom w:w="0" w:type="dxa"/>
            <w:right w:w="108" w:type="dxa"/>
          </w:tblCellMar>
        </w:tblPrEx>
        <w:trPr>
          <w:trHeight w:val="3004" w:hRule="atLeast"/>
        </w:trPr>
        <w:tc>
          <w:tcPr>
            <w:tcW w:w="9278" w:type="dxa"/>
            <w:gridSpan w:val="2"/>
            <w:tcBorders>
              <w:top w:val="single" w:color="000000" w:sz="4" w:space="0"/>
              <w:left w:val="single" w:color="000000" w:sz="4" w:space="0"/>
              <w:bottom w:val="single" w:color="000000" w:sz="4" w:space="0"/>
              <w:right w:val="single" w:color="000000" w:sz="4" w:space="0"/>
            </w:tcBorders>
          </w:tcPr>
          <w:p w14:paraId="5E317CA4">
            <w:pPr>
              <w:adjustRightInd w:val="0"/>
              <w:snapToGrid w:val="0"/>
              <w:spacing w:line="360" w:lineRule="auto"/>
              <w:rPr>
                <w:rFonts w:hint="eastAsia" w:asciiTheme="minorEastAsia" w:hAnsiTheme="minorEastAsia" w:eastAsiaTheme="minorEastAsia" w:cstheme="minorEastAsia"/>
                <w:color w:val="121212"/>
                <w:kern w:val="1"/>
                <w:szCs w:val="21"/>
              </w:rPr>
            </w:pPr>
          </w:p>
          <w:p w14:paraId="2B87937E">
            <w:pPr>
              <w:adjustRightInd w:val="0"/>
              <w:snapToGrid w:val="0"/>
              <w:spacing w:line="360" w:lineRule="auto"/>
              <w:rPr>
                <w:rFonts w:hint="eastAsia" w:asciiTheme="minorEastAsia" w:hAnsiTheme="minorEastAsia" w:eastAsiaTheme="minorEastAsia" w:cstheme="minorEastAsia"/>
                <w:color w:val="121212"/>
                <w:kern w:val="1"/>
                <w:szCs w:val="21"/>
                <w:u w:val="single"/>
              </w:rPr>
            </w:pPr>
            <w:r>
              <w:rPr>
                <w:rFonts w:hint="eastAsia" w:asciiTheme="minorEastAsia" w:hAnsiTheme="minorEastAsia" w:eastAsiaTheme="minorEastAsia" w:cstheme="minorEastAsia"/>
                <w:color w:val="121212"/>
                <w:kern w:val="1"/>
                <w:szCs w:val="21"/>
              </w:rPr>
              <w:t>比选申请人（盖章）：</w:t>
            </w:r>
          </w:p>
          <w:p w14:paraId="0B32228B">
            <w:pPr>
              <w:adjustRightInd w:val="0"/>
              <w:snapToGrid w:val="0"/>
              <w:spacing w:line="360" w:lineRule="auto"/>
              <w:rPr>
                <w:rFonts w:hint="eastAsia" w:asciiTheme="minorEastAsia" w:hAnsiTheme="minorEastAsia" w:eastAsiaTheme="minorEastAsia" w:cstheme="minorEastAsia"/>
                <w:color w:val="121212"/>
                <w:kern w:val="1"/>
                <w:szCs w:val="21"/>
                <w:u w:val="single"/>
              </w:rPr>
            </w:pPr>
          </w:p>
          <w:p w14:paraId="1D63D2D7">
            <w:pPr>
              <w:adjustRightInd w:val="0"/>
              <w:snapToGrid w:val="0"/>
              <w:rPr>
                <w:rFonts w:hint="eastAsia" w:asciiTheme="minorEastAsia" w:hAnsiTheme="minorEastAsia" w:eastAsiaTheme="minorEastAsia" w:cstheme="minorEastAsia"/>
                <w:color w:val="121212"/>
                <w:kern w:val="1"/>
                <w:szCs w:val="21"/>
                <w:u w:val="single"/>
              </w:rPr>
            </w:pPr>
            <w:r>
              <w:rPr>
                <w:rFonts w:hint="eastAsia" w:asciiTheme="minorEastAsia" w:hAnsiTheme="minorEastAsia" w:eastAsiaTheme="minorEastAsia" w:cstheme="minorEastAsia"/>
                <w:color w:val="121212"/>
                <w:kern w:val="1"/>
                <w:szCs w:val="21"/>
              </w:rPr>
              <w:t>法定代表人或委托代理人（</w:t>
            </w:r>
            <w:r>
              <w:rPr>
                <w:rFonts w:hint="eastAsia" w:asciiTheme="minorEastAsia" w:hAnsiTheme="minorEastAsia" w:eastAsiaTheme="minorEastAsia" w:cstheme="minorEastAsia"/>
                <w:color w:val="121212"/>
                <w:szCs w:val="21"/>
              </w:rPr>
              <w:t>签字或盖章</w:t>
            </w:r>
            <w:r>
              <w:rPr>
                <w:rFonts w:hint="eastAsia" w:asciiTheme="minorEastAsia" w:hAnsiTheme="minorEastAsia" w:eastAsiaTheme="minorEastAsia" w:cstheme="minorEastAsia"/>
                <w:color w:val="121212"/>
                <w:kern w:val="1"/>
                <w:szCs w:val="21"/>
              </w:rPr>
              <w:t>）：</w:t>
            </w:r>
          </w:p>
          <w:p w14:paraId="199C3941">
            <w:pPr>
              <w:adjustRightInd w:val="0"/>
              <w:snapToGrid w:val="0"/>
              <w:spacing w:line="360" w:lineRule="auto"/>
              <w:rPr>
                <w:rFonts w:hint="eastAsia" w:asciiTheme="minorEastAsia" w:hAnsiTheme="minorEastAsia" w:eastAsiaTheme="minorEastAsia" w:cstheme="minorEastAsia"/>
                <w:color w:val="121212"/>
                <w:kern w:val="1"/>
                <w:szCs w:val="21"/>
              </w:rPr>
            </w:pPr>
          </w:p>
          <w:p w14:paraId="194D4077">
            <w:pPr>
              <w:adjustRightInd w:val="0"/>
              <w:snapToGrid w:val="0"/>
              <w:spacing w:line="360" w:lineRule="auto"/>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日期：      年    月    日</w:t>
            </w:r>
          </w:p>
        </w:tc>
      </w:tr>
    </w:tbl>
    <w:p w14:paraId="27810973">
      <w:pPr>
        <w:tabs>
          <w:tab w:val="center" w:pos="4748"/>
        </w:tabs>
        <w:adjustRightInd w:val="0"/>
        <w:snapToGrid w:val="0"/>
        <w:spacing w:line="360" w:lineRule="auto"/>
        <w:rPr>
          <w:rFonts w:hint="eastAsia" w:asciiTheme="minorEastAsia" w:hAnsiTheme="minorEastAsia" w:eastAsiaTheme="minorEastAsia" w:cstheme="minorEastAsia"/>
          <w:color w:val="121212"/>
          <w:kern w:val="1"/>
          <w:szCs w:val="21"/>
        </w:rPr>
      </w:pPr>
    </w:p>
    <w:p w14:paraId="1C54396D">
      <w:pPr>
        <w:tabs>
          <w:tab w:val="center" w:pos="4748"/>
        </w:tabs>
        <w:adjustRightInd w:val="0"/>
        <w:snapToGrid w:val="0"/>
        <w:spacing w:line="360" w:lineRule="auto"/>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注：此表应放于响应文件封面后第一页。</w:t>
      </w:r>
    </w:p>
    <w:p w14:paraId="662BCA5C">
      <w:pPr>
        <w:autoSpaceDE w:val="0"/>
        <w:autoSpaceDN w:val="0"/>
        <w:adjustRightInd w:val="0"/>
        <w:snapToGrid w:val="0"/>
        <w:spacing w:line="360" w:lineRule="auto"/>
        <w:jc w:val="center"/>
        <w:rPr>
          <w:rFonts w:hint="eastAsia" w:asciiTheme="minorEastAsia" w:hAnsiTheme="minorEastAsia" w:eastAsiaTheme="minorEastAsia" w:cstheme="minorEastAsia"/>
          <w:b/>
          <w:bCs/>
          <w:color w:val="121212"/>
          <w:sz w:val="24"/>
          <w:szCs w:val="32"/>
        </w:rPr>
      </w:pPr>
      <w:r>
        <w:rPr>
          <w:rFonts w:hint="eastAsia" w:asciiTheme="minorEastAsia" w:hAnsiTheme="minorEastAsia" w:eastAsiaTheme="minorEastAsia" w:cstheme="minorEastAsia"/>
          <w:color w:val="121212"/>
        </w:rPr>
        <w:br w:type="page"/>
      </w:r>
      <w:r>
        <w:rPr>
          <w:rFonts w:hint="eastAsia" w:asciiTheme="minorEastAsia" w:hAnsiTheme="minorEastAsia" w:eastAsiaTheme="minorEastAsia" w:cstheme="minorEastAsia"/>
          <w:b/>
          <w:bCs/>
          <w:color w:val="121212"/>
          <w:sz w:val="24"/>
          <w:szCs w:val="32"/>
        </w:rPr>
        <w:t>目  录</w:t>
      </w:r>
    </w:p>
    <w:p w14:paraId="38FF1B5E">
      <w:pPr>
        <w:pStyle w:val="12"/>
        <w:tabs>
          <w:tab w:val="right" w:leader="dot" w:pos="9072"/>
        </w:tabs>
        <w:rPr>
          <w:color w:val="121212"/>
        </w:rPr>
      </w:pPr>
      <w:r>
        <w:rPr>
          <w:rFonts w:hint="eastAsia" w:asciiTheme="minorEastAsia" w:hAnsiTheme="minorEastAsia" w:eastAsiaTheme="minorEastAsia" w:cstheme="minorEastAsia"/>
          <w:color w:val="121212"/>
          <w:sz w:val="30"/>
          <w:szCs w:val="30"/>
          <w:lang w:val="zh-CN"/>
        </w:rPr>
        <w:fldChar w:fldCharType="begin"/>
      </w:r>
      <w:r>
        <w:rPr>
          <w:rFonts w:hint="eastAsia" w:asciiTheme="minorEastAsia" w:hAnsiTheme="minorEastAsia" w:eastAsiaTheme="minorEastAsia" w:cstheme="minorEastAsia"/>
          <w:color w:val="121212"/>
          <w:sz w:val="30"/>
          <w:szCs w:val="30"/>
          <w:lang w:val="zh-CN"/>
        </w:rPr>
        <w:instrText xml:space="preserve">TOC \o "1-5" \h \u </w:instrText>
      </w:r>
      <w:r>
        <w:rPr>
          <w:rFonts w:hint="eastAsia" w:asciiTheme="minorEastAsia" w:hAnsiTheme="minorEastAsia" w:eastAsiaTheme="minorEastAsia" w:cstheme="minorEastAsia"/>
          <w:color w:val="121212"/>
          <w:sz w:val="30"/>
          <w:szCs w:val="30"/>
          <w:lang w:val="zh-CN"/>
        </w:rPr>
        <w:fldChar w:fldCharType="separate"/>
      </w:r>
      <w:r>
        <w:rPr>
          <w:color w:val="121212"/>
        </w:rPr>
        <w:fldChar w:fldCharType="begin"/>
      </w:r>
      <w:r>
        <w:rPr>
          <w:color w:val="121212"/>
        </w:rPr>
        <w:instrText xml:space="preserve"> HYPERLINK \l "_Toc20177" </w:instrText>
      </w:r>
      <w:r>
        <w:rPr>
          <w:color w:val="121212"/>
        </w:rPr>
        <w:fldChar w:fldCharType="separate"/>
      </w:r>
      <w:r>
        <w:rPr>
          <w:rFonts w:hint="eastAsia" w:asciiTheme="minorEastAsia" w:hAnsiTheme="minorEastAsia" w:eastAsiaTheme="minorEastAsia" w:cstheme="minorEastAsia"/>
          <w:color w:val="121212"/>
          <w:kern w:val="0"/>
          <w:szCs w:val="32"/>
          <w:lang w:val="zh-CN"/>
        </w:rPr>
        <w:t>第一章  比选</w:t>
      </w:r>
      <w:r>
        <w:rPr>
          <w:rFonts w:hint="eastAsia" w:asciiTheme="minorEastAsia" w:hAnsiTheme="minorEastAsia" w:eastAsiaTheme="minorEastAsia" w:cstheme="minorEastAsia"/>
          <w:color w:val="121212"/>
          <w:kern w:val="0"/>
          <w:szCs w:val="32"/>
        </w:rPr>
        <w:t>邀请书</w:t>
      </w:r>
      <w:r>
        <w:rPr>
          <w:color w:val="121212"/>
        </w:rPr>
        <w:tab/>
      </w:r>
      <w:r>
        <w:rPr>
          <w:color w:val="121212"/>
        </w:rPr>
        <w:fldChar w:fldCharType="begin"/>
      </w:r>
      <w:r>
        <w:rPr>
          <w:color w:val="121212"/>
        </w:rPr>
        <w:instrText xml:space="preserve"> PAGEREF _Toc20177 \h </w:instrText>
      </w:r>
      <w:r>
        <w:rPr>
          <w:color w:val="121212"/>
        </w:rPr>
        <w:fldChar w:fldCharType="separate"/>
      </w:r>
      <w:r>
        <w:rPr>
          <w:color w:val="121212"/>
        </w:rPr>
        <w:t>1</w:t>
      </w:r>
      <w:r>
        <w:rPr>
          <w:color w:val="121212"/>
        </w:rPr>
        <w:fldChar w:fldCharType="end"/>
      </w:r>
      <w:r>
        <w:rPr>
          <w:color w:val="121212"/>
        </w:rPr>
        <w:fldChar w:fldCharType="end"/>
      </w:r>
    </w:p>
    <w:p w14:paraId="2DC9A6DD">
      <w:pPr>
        <w:pStyle w:val="14"/>
        <w:tabs>
          <w:tab w:val="right" w:leader="dot" w:pos="9072"/>
          <w:tab w:val="clear" w:pos="9174"/>
        </w:tabs>
        <w:rPr>
          <w:color w:val="121212"/>
        </w:rPr>
      </w:pPr>
      <w:r>
        <w:rPr>
          <w:color w:val="121212"/>
        </w:rPr>
        <w:fldChar w:fldCharType="begin"/>
      </w:r>
      <w:r>
        <w:rPr>
          <w:color w:val="121212"/>
        </w:rPr>
        <w:instrText xml:space="preserve"> HYPERLINK \l "_Toc22055" </w:instrText>
      </w:r>
      <w:r>
        <w:rPr>
          <w:color w:val="121212"/>
        </w:rPr>
        <w:fldChar w:fldCharType="separate"/>
      </w:r>
      <w:r>
        <w:rPr>
          <w:rFonts w:hint="eastAsia" w:asciiTheme="minorEastAsia" w:hAnsiTheme="minorEastAsia" w:eastAsiaTheme="minorEastAsia" w:cstheme="minorEastAsia"/>
          <w:color w:val="121212"/>
          <w:szCs w:val="24"/>
        </w:rPr>
        <w:t>1、比选条件</w:t>
      </w:r>
      <w:r>
        <w:rPr>
          <w:color w:val="121212"/>
        </w:rPr>
        <w:tab/>
      </w:r>
      <w:r>
        <w:rPr>
          <w:color w:val="121212"/>
        </w:rPr>
        <w:fldChar w:fldCharType="begin"/>
      </w:r>
      <w:r>
        <w:rPr>
          <w:color w:val="121212"/>
        </w:rPr>
        <w:instrText xml:space="preserve"> PAGEREF _Toc22055 \h </w:instrText>
      </w:r>
      <w:r>
        <w:rPr>
          <w:color w:val="121212"/>
        </w:rPr>
        <w:fldChar w:fldCharType="separate"/>
      </w:r>
      <w:r>
        <w:rPr>
          <w:color w:val="121212"/>
        </w:rPr>
        <w:t>1</w:t>
      </w:r>
      <w:r>
        <w:rPr>
          <w:color w:val="121212"/>
        </w:rPr>
        <w:fldChar w:fldCharType="end"/>
      </w:r>
      <w:r>
        <w:rPr>
          <w:color w:val="121212"/>
        </w:rPr>
        <w:fldChar w:fldCharType="end"/>
      </w:r>
    </w:p>
    <w:p w14:paraId="2C132B3A">
      <w:pPr>
        <w:pStyle w:val="14"/>
        <w:tabs>
          <w:tab w:val="right" w:leader="dot" w:pos="9072"/>
          <w:tab w:val="clear" w:pos="9174"/>
        </w:tabs>
        <w:rPr>
          <w:color w:val="121212"/>
        </w:rPr>
      </w:pPr>
      <w:r>
        <w:rPr>
          <w:color w:val="121212"/>
        </w:rPr>
        <w:fldChar w:fldCharType="begin"/>
      </w:r>
      <w:r>
        <w:rPr>
          <w:color w:val="121212"/>
        </w:rPr>
        <w:instrText xml:space="preserve"> HYPERLINK \l "_Toc26163" </w:instrText>
      </w:r>
      <w:r>
        <w:rPr>
          <w:color w:val="121212"/>
        </w:rPr>
        <w:fldChar w:fldCharType="separate"/>
      </w:r>
      <w:r>
        <w:rPr>
          <w:rFonts w:hint="eastAsia" w:asciiTheme="minorEastAsia" w:hAnsiTheme="minorEastAsia" w:eastAsiaTheme="minorEastAsia" w:cstheme="minorEastAsia"/>
          <w:color w:val="121212"/>
          <w:szCs w:val="24"/>
        </w:rPr>
        <w:t>2、 项目概况与标段划分</w:t>
      </w:r>
      <w:r>
        <w:rPr>
          <w:color w:val="121212"/>
        </w:rPr>
        <w:tab/>
      </w:r>
      <w:r>
        <w:rPr>
          <w:color w:val="121212"/>
        </w:rPr>
        <w:fldChar w:fldCharType="begin"/>
      </w:r>
      <w:r>
        <w:rPr>
          <w:color w:val="121212"/>
        </w:rPr>
        <w:instrText xml:space="preserve"> PAGEREF _Toc26163 \h </w:instrText>
      </w:r>
      <w:r>
        <w:rPr>
          <w:color w:val="121212"/>
        </w:rPr>
        <w:fldChar w:fldCharType="separate"/>
      </w:r>
      <w:r>
        <w:rPr>
          <w:color w:val="121212"/>
        </w:rPr>
        <w:t>1</w:t>
      </w:r>
      <w:r>
        <w:rPr>
          <w:color w:val="121212"/>
        </w:rPr>
        <w:fldChar w:fldCharType="end"/>
      </w:r>
      <w:r>
        <w:rPr>
          <w:color w:val="121212"/>
        </w:rPr>
        <w:fldChar w:fldCharType="end"/>
      </w:r>
    </w:p>
    <w:p w14:paraId="766E19B9">
      <w:pPr>
        <w:pStyle w:val="14"/>
        <w:tabs>
          <w:tab w:val="right" w:leader="dot" w:pos="9072"/>
          <w:tab w:val="clear" w:pos="9174"/>
        </w:tabs>
        <w:rPr>
          <w:color w:val="121212"/>
        </w:rPr>
      </w:pPr>
      <w:r>
        <w:rPr>
          <w:color w:val="121212"/>
        </w:rPr>
        <w:fldChar w:fldCharType="begin"/>
      </w:r>
      <w:r>
        <w:rPr>
          <w:color w:val="121212"/>
        </w:rPr>
        <w:instrText xml:space="preserve"> HYPERLINK \l "_Toc10324" </w:instrText>
      </w:r>
      <w:r>
        <w:rPr>
          <w:color w:val="121212"/>
        </w:rPr>
        <w:fldChar w:fldCharType="separate"/>
      </w:r>
      <w:r>
        <w:rPr>
          <w:rFonts w:hint="eastAsia" w:asciiTheme="minorEastAsia" w:hAnsiTheme="minorEastAsia" w:eastAsiaTheme="minorEastAsia" w:cstheme="minorEastAsia"/>
          <w:color w:val="121212"/>
          <w:szCs w:val="24"/>
        </w:rPr>
        <w:t>3、 资格要求</w:t>
      </w:r>
      <w:r>
        <w:rPr>
          <w:color w:val="121212"/>
        </w:rPr>
        <w:tab/>
      </w:r>
      <w:r>
        <w:rPr>
          <w:color w:val="121212"/>
        </w:rPr>
        <w:fldChar w:fldCharType="begin"/>
      </w:r>
      <w:r>
        <w:rPr>
          <w:color w:val="121212"/>
        </w:rPr>
        <w:instrText xml:space="preserve"> PAGEREF _Toc10324 \h </w:instrText>
      </w:r>
      <w:r>
        <w:rPr>
          <w:color w:val="121212"/>
        </w:rPr>
        <w:fldChar w:fldCharType="separate"/>
      </w:r>
      <w:r>
        <w:rPr>
          <w:color w:val="121212"/>
        </w:rPr>
        <w:t>1</w:t>
      </w:r>
      <w:r>
        <w:rPr>
          <w:color w:val="121212"/>
        </w:rPr>
        <w:fldChar w:fldCharType="end"/>
      </w:r>
      <w:r>
        <w:rPr>
          <w:color w:val="121212"/>
        </w:rPr>
        <w:fldChar w:fldCharType="end"/>
      </w:r>
    </w:p>
    <w:p w14:paraId="78DDBD3F">
      <w:pPr>
        <w:pStyle w:val="14"/>
        <w:tabs>
          <w:tab w:val="right" w:leader="dot" w:pos="9072"/>
          <w:tab w:val="clear" w:pos="9174"/>
        </w:tabs>
        <w:rPr>
          <w:color w:val="121212"/>
        </w:rPr>
      </w:pPr>
      <w:r>
        <w:rPr>
          <w:color w:val="121212"/>
        </w:rPr>
        <w:fldChar w:fldCharType="begin"/>
      </w:r>
      <w:r>
        <w:rPr>
          <w:color w:val="121212"/>
        </w:rPr>
        <w:instrText xml:space="preserve"> HYPERLINK \l "_Toc7635" </w:instrText>
      </w:r>
      <w:r>
        <w:rPr>
          <w:color w:val="121212"/>
        </w:rPr>
        <w:fldChar w:fldCharType="separate"/>
      </w:r>
      <w:r>
        <w:rPr>
          <w:rFonts w:hint="eastAsia" w:asciiTheme="minorEastAsia" w:hAnsiTheme="minorEastAsia" w:eastAsiaTheme="minorEastAsia" w:cstheme="minorEastAsia"/>
          <w:color w:val="121212"/>
          <w:szCs w:val="24"/>
        </w:rPr>
        <w:t>4、 比选文件的获取</w:t>
      </w:r>
      <w:r>
        <w:rPr>
          <w:color w:val="121212"/>
        </w:rPr>
        <w:tab/>
      </w:r>
      <w:r>
        <w:rPr>
          <w:color w:val="121212"/>
        </w:rPr>
        <w:fldChar w:fldCharType="begin"/>
      </w:r>
      <w:r>
        <w:rPr>
          <w:color w:val="121212"/>
        </w:rPr>
        <w:instrText xml:space="preserve"> PAGEREF _Toc7635 \h </w:instrText>
      </w:r>
      <w:r>
        <w:rPr>
          <w:color w:val="121212"/>
        </w:rPr>
        <w:fldChar w:fldCharType="separate"/>
      </w:r>
      <w:r>
        <w:rPr>
          <w:color w:val="121212"/>
        </w:rPr>
        <w:t>2</w:t>
      </w:r>
      <w:r>
        <w:rPr>
          <w:color w:val="121212"/>
        </w:rPr>
        <w:fldChar w:fldCharType="end"/>
      </w:r>
      <w:r>
        <w:rPr>
          <w:color w:val="121212"/>
        </w:rPr>
        <w:fldChar w:fldCharType="end"/>
      </w:r>
    </w:p>
    <w:p w14:paraId="6DB22194">
      <w:pPr>
        <w:pStyle w:val="14"/>
        <w:tabs>
          <w:tab w:val="right" w:leader="dot" w:pos="9072"/>
          <w:tab w:val="clear" w:pos="9174"/>
        </w:tabs>
        <w:rPr>
          <w:color w:val="121212"/>
        </w:rPr>
      </w:pPr>
      <w:r>
        <w:rPr>
          <w:color w:val="121212"/>
        </w:rPr>
        <w:fldChar w:fldCharType="begin"/>
      </w:r>
      <w:r>
        <w:rPr>
          <w:color w:val="121212"/>
        </w:rPr>
        <w:instrText xml:space="preserve"> HYPERLINK \l "_Toc4514" </w:instrText>
      </w:r>
      <w:r>
        <w:rPr>
          <w:color w:val="121212"/>
        </w:rPr>
        <w:fldChar w:fldCharType="separate"/>
      </w:r>
      <w:r>
        <w:rPr>
          <w:rFonts w:hint="eastAsia" w:asciiTheme="minorEastAsia" w:hAnsiTheme="minorEastAsia" w:eastAsiaTheme="minorEastAsia" w:cstheme="minorEastAsia"/>
          <w:color w:val="121212"/>
          <w:szCs w:val="24"/>
        </w:rPr>
        <w:t>5、 响应文件的递交</w:t>
      </w:r>
      <w:r>
        <w:rPr>
          <w:color w:val="121212"/>
        </w:rPr>
        <w:tab/>
      </w:r>
      <w:r>
        <w:rPr>
          <w:color w:val="121212"/>
        </w:rPr>
        <w:fldChar w:fldCharType="begin"/>
      </w:r>
      <w:r>
        <w:rPr>
          <w:color w:val="121212"/>
        </w:rPr>
        <w:instrText xml:space="preserve"> PAGEREF _Toc4514 \h </w:instrText>
      </w:r>
      <w:r>
        <w:rPr>
          <w:color w:val="121212"/>
        </w:rPr>
        <w:fldChar w:fldCharType="separate"/>
      </w:r>
      <w:r>
        <w:rPr>
          <w:color w:val="121212"/>
        </w:rPr>
        <w:t>3</w:t>
      </w:r>
      <w:r>
        <w:rPr>
          <w:color w:val="121212"/>
        </w:rPr>
        <w:fldChar w:fldCharType="end"/>
      </w:r>
      <w:r>
        <w:rPr>
          <w:color w:val="121212"/>
        </w:rPr>
        <w:fldChar w:fldCharType="end"/>
      </w:r>
    </w:p>
    <w:p w14:paraId="65BF292B">
      <w:pPr>
        <w:pStyle w:val="14"/>
        <w:tabs>
          <w:tab w:val="right" w:leader="dot" w:pos="9072"/>
          <w:tab w:val="clear" w:pos="9174"/>
        </w:tabs>
        <w:rPr>
          <w:color w:val="121212"/>
        </w:rPr>
      </w:pPr>
      <w:r>
        <w:rPr>
          <w:color w:val="121212"/>
        </w:rPr>
        <w:fldChar w:fldCharType="begin"/>
      </w:r>
      <w:r>
        <w:rPr>
          <w:color w:val="121212"/>
        </w:rPr>
        <w:instrText xml:space="preserve"> HYPERLINK \l "_Toc24961" </w:instrText>
      </w:r>
      <w:r>
        <w:rPr>
          <w:color w:val="121212"/>
        </w:rPr>
        <w:fldChar w:fldCharType="separate"/>
      </w:r>
      <w:r>
        <w:rPr>
          <w:rFonts w:hint="eastAsia" w:asciiTheme="minorEastAsia" w:hAnsiTheme="minorEastAsia" w:eastAsiaTheme="minorEastAsia" w:cstheme="minorEastAsia"/>
          <w:color w:val="121212"/>
          <w:szCs w:val="24"/>
        </w:rPr>
        <w:t>6、 其它补充事宜</w:t>
      </w:r>
      <w:r>
        <w:rPr>
          <w:color w:val="121212"/>
        </w:rPr>
        <w:tab/>
      </w:r>
      <w:r>
        <w:rPr>
          <w:color w:val="121212"/>
        </w:rPr>
        <w:fldChar w:fldCharType="begin"/>
      </w:r>
      <w:r>
        <w:rPr>
          <w:color w:val="121212"/>
        </w:rPr>
        <w:instrText xml:space="preserve"> PAGEREF _Toc24961 \h </w:instrText>
      </w:r>
      <w:r>
        <w:rPr>
          <w:color w:val="121212"/>
        </w:rPr>
        <w:fldChar w:fldCharType="separate"/>
      </w:r>
      <w:r>
        <w:rPr>
          <w:color w:val="121212"/>
        </w:rPr>
        <w:t>3</w:t>
      </w:r>
      <w:r>
        <w:rPr>
          <w:color w:val="121212"/>
        </w:rPr>
        <w:fldChar w:fldCharType="end"/>
      </w:r>
      <w:r>
        <w:rPr>
          <w:color w:val="121212"/>
        </w:rPr>
        <w:fldChar w:fldCharType="end"/>
      </w:r>
    </w:p>
    <w:p w14:paraId="719B40F1">
      <w:pPr>
        <w:pStyle w:val="14"/>
        <w:tabs>
          <w:tab w:val="right" w:leader="dot" w:pos="9072"/>
          <w:tab w:val="clear" w:pos="9174"/>
        </w:tabs>
        <w:rPr>
          <w:color w:val="121212"/>
        </w:rPr>
      </w:pPr>
      <w:r>
        <w:rPr>
          <w:color w:val="121212"/>
        </w:rPr>
        <w:fldChar w:fldCharType="begin"/>
      </w:r>
      <w:r>
        <w:rPr>
          <w:color w:val="121212"/>
        </w:rPr>
        <w:instrText xml:space="preserve"> HYPERLINK \l "_Toc14195" </w:instrText>
      </w:r>
      <w:r>
        <w:rPr>
          <w:color w:val="121212"/>
        </w:rPr>
        <w:fldChar w:fldCharType="separate"/>
      </w:r>
      <w:r>
        <w:rPr>
          <w:rFonts w:hint="eastAsia" w:asciiTheme="minorEastAsia" w:hAnsiTheme="minorEastAsia" w:eastAsiaTheme="minorEastAsia" w:cstheme="minorEastAsia"/>
          <w:color w:val="121212"/>
          <w:szCs w:val="24"/>
        </w:rPr>
        <w:t>7、联系方式</w:t>
      </w:r>
      <w:r>
        <w:rPr>
          <w:color w:val="121212"/>
        </w:rPr>
        <w:tab/>
      </w:r>
      <w:r>
        <w:rPr>
          <w:color w:val="121212"/>
        </w:rPr>
        <w:fldChar w:fldCharType="begin"/>
      </w:r>
      <w:r>
        <w:rPr>
          <w:color w:val="121212"/>
        </w:rPr>
        <w:instrText xml:space="preserve"> PAGEREF _Toc14195 \h </w:instrText>
      </w:r>
      <w:r>
        <w:rPr>
          <w:color w:val="121212"/>
        </w:rPr>
        <w:fldChar w:fldCharType="separate"/>
      </w:r>
      <w:r>
        <w:rPr>
          <w:color w:val="121212"/>
        </w:rPr>
        <w:t>3</w:t>
      </w:r>
      <w:r>
        <w:rPr>
          <w:color w:val="121212"/>
        </w:rPr>
        <w:fldChar w:fldCharType="end"/>
      </w:r>
      <w:r>
        <w:rPr>
          <w:color w:val="121212"/>
        </w:rPr>
        <w:fldChar w:fldCharType="end"/>
      </w:r>
    </w:p>
    <w:p w14:paraId="6C175416">
      <w:pPr>
        <w:pStyle w:val="12"/>
        <w:tabs>
          <w:tab w:val="right" w:leader="dot" w:pos="9072"/>
        </w:tabs>
        <w:rPr>
          <w:color w:val="121212"/>
        </w:rPr>
      </w:pPr>
      <w:r>
        <w:rPr>
          <w:color w:val="121212"/>
        </w:rPr>
        <w:fldChar w:fldCharType="begin"/>
      </w:r>
      <w:r>
        <w:rPr>
          <w:color w:val="121212"/>
        </w:rPr>
        <w:instrText xml:space="preserve"> HYPERLINK \l "_Toc20128" </w:instrText>
      </w:r>
      <w:r>
        <w:rPr>
          <w:color w:val="121212"/>
        </w:rPr>
        <w:fldChar w:fldCharType="separate"/>
      </w:r>
      <w:r>
        <w:rPr>
          <w:rFonts w:hint="eastAsia" w:asciiTheme="minorEastAsia" w:hAnsiTheme="minorEastAsia" w:eastAsiaTheme="minorEastAsia" w:cstheme="minorEastAsia"/>
          <w:color w:val="121212"/>
          <w:kern w:val="0"/>
          <w:szCs w:val="32"/>
          <w:lang w:val="zh-CN"/>
        </w:rPr>
        <w:t>第二章  比选申请人须知</w:t>
      </w:r>
      <w:r>
        <w:rPr>
          <w:color w:val="121212"/>
        </w:rPr>
        <w:tab/>
      </w:r>
      <w:r>
        <w:rPr>
          <w:color w:val="121212"/>
        </w:rPr>
        <w:fldChar w:fldCharType="begin"/>
      </w:r>
      <w:r>
        <w:rPr>
          <w:color w:val="121212"/>
        </w:rPr>
        <w:instrText xml:space="preserve"> PAGEREF _Toc20128 \h </w:instrText>
      </w:r>
      <w:r>
        <w:rPr>
          <w:color w:val="121212"/>
        </w:rPr>
        <w:fldChar w:fldCharType="separate"/>
      </w:r>
      <w:r>
        <w:rPr>
          <w:color w:val="121212"/>
        </w:rPr>
        <w:t>4</w:t>
      </w:r>
      <w:r>
        <w:rPr>
          <w:color w:val="121212"/>
        </w:rPr>
        <w:fldChar w:fldCharType="end"/>
      </w:r>
      <w:r>
        <w:rPr>
          <w:color w:val="121212"/>
        </w:rPr>
        <w:fldChar w:fldCharType="end"/>
      </w:r>
    </w:p>
    <w:p w14:paraId="5601B79E">
      <w:pPr>
        <w:pStyle w:val="14"/>
        <w:tabs>
          <w:tab w:val="right" w:leader="dot" w:pos="9072"/>
          <w:tab w:val="clear" w:pos="9174"/>
        </w:tabs>
        <w:rPr>
          <w:color w:val="121212"/>
        </w:rPr>
      </w:pPr>
      <w:r>
        <w:rPr>
          <w:color w:val="121212"/>
        </w:rPr>
        <w:fldChar w:fldCharType="begin"/>
      </w:r>
      <w:r>
        <w:rPr>
          <w:color w:val="121212"/>
        </w:rPr>
        <w:instrText xml:space="preserve"> HYPERLINK \l "_Toc16635" </w:instrText>
      </w:r>
      <w:r>
        <w:rPr>
          <w:color w:val="121212"/>
        </w:rPr>
        <w:fldChar w:fldCharType="separate"/>
      </w:r>
      <w:r>
        <w:rPr>
          <w:rFonts w:hint="eastAsia" w:asciiTheme="minorEastAsia" w:hAnsiTheme="minorEastAsia" w:eastAsiaTheme="minorEastAsia" w:cstheme="minorEastAsia"/>
          <w:color w:val="121212"/>
          <w:szCs w:val="30"/>
        </w:rPr>
        <w:t>一、比选申请人须知前附表</w:t>
      </w:r>
      <w:r>
        <w:rPr>
          <w:color w:val="121212"/>
        </w:rPr>
        <w:tab/>
      </w:r>
      <w:r>
        <w:rPr>
          <w:color w:val="121212"/>
        </w:rPr>
        <w:fldChar w:fldCharType="begin"/>
      </w:r>
      <w:r>
        <w:rPr>
          <w:color w:val="121212"/>
        </w:rPr>
        <w:instrText xml:space="preserve"> PAGEREF _Toc16635 \h </w:instrText>
      </w:r>
      <w:r>
        <w:rPr>
          <w:color w:val="121212"/>
        </w:rPr>
        <w:fldChar w:fldCharType="separate"/>
      </w:r>
      <w:r>
        <w:rPr>
          <w:color w:val="121212"/>
        </w:rPr>
        <w:t>4</w:t>
      </w:r>
      <w:r>
        <w:rPr>
          <w:color w:val="121212"/>
        </w:rPr>
        <w:fldChar w:fldCharType="end"/>
      </w:r>
      <w:r>
        <w:rPr>
          <w:color w:val="121212"/>
        </w:rPr>
        <w:fldChar w:fldCharType="end"/>
      </w:r>
    </w:p>
    <w:p w14:paraId="1AEE0A55">
      <w:pPr>
        <w:pStyle w:val="14"/>
        <w:tabs>
          <w:tab w:val="right" w:leader="dot" w:pos="9072"/>
          <w:tab w:val="clear" w:pos="9174"/>
        </w:tabs>
        <w:rPr>
          <w:color w:val="121212"/>
        </w:rPr>
      </w:pPr>
      <w:r>
        <w:rPr>
          <w:color w:val="121212"/>
        </w:rPr>
        <w:fldChar w:fldCharType="begin"/>
      </w:r>
      <w:r>
        <w:rPr>
          <w:color w:val="121212"/>
        </w:rPr>
        <w:instrText xml:space="preserve"> HYPERLINK \l "_Toc31086" </w:instrText>
      </w:r>
      <w:r>
        <w:rPr>
          <w:color w:val="121212"/>
        </w:rPr>
        <w:fldChar w:fldCharType="separate"/>
      </w:r>
      <w:r>
        <w:rPr>
          <w:rFonts w:hint="eastAsia" w:asciiTheme="minorEastAsia" w:hAnsiTheme="minorEastAsia" w:eastAsiaTheme="minorEastAsia" w:cstheme="minorEastAsia"/>
          <w:color w:val="121212"/>
          <w:szCs w:val="30"/>
        </w:rPr>
        <w:t>二、比选申请人须知正文部分</w:t>
      </w:r>
      <w:r>
        <w:rPr>
          <w:color w:val="121212"/>
        </w:rPr>
        <w:tab/>
      </w:r>
      <w:r>
        <w:rPr>
          <w:color w:val="121212"/>
        </w:rPr>
        <w:fldChar w:fldCharType="begin"/>
      </w:r>
      <w:r>
        <w:rPr>
          <w:color w:val="121212"/>
        </w:rPr>
        <w:instrText xml:space="preserve"> PAGEREF _Toc31086 \h </w:instrText>
      </w:r>
      <w:r>
        <w:rPr>
          <w:color w:val="121212"/>
        </w:rPr>
        <w:fldChar w:fldCharType="separate"/>
      </w:r>
      <w:r>
        <w:rPr>
          <w:color w:val="121212"/>
        </w:rPr>
        <w:t>11</w:t>
      </w:r>
      <w:r>
        <w:rPr>
          <w:color w:val="121212"/>
        </w:rPr>
        <w:fldChar w:fldCharType="end"/>
      </w:r>
      <w:r>
        <w:rPr>
          <w:color w:val="121212"/>
        </w:rPr>
        <w:fldChar w:fldCharType="end"/>
      </w:r>
    </w:p>
    <w:p w14:paraId="390F21DE">
      <w:pPr>
        <w:pStyle w:val="8"/>
        <w:tabs>
          <w:tab w:val="right" w:leader="dot" w:pos="9072"/>
        </w:tabs>
        <w:rPr>
          <w:color w:val="121212"/>
        </w:rPr>
      </w:pPr>
      <w:r>
        <w:rPr>
          <w:color w:val="121212"/>
        </w:rPr>
        <w:fldChar w:fldCharType="begin"/>
      </w:r>
      <w:r>
        <w:rPr>
          <w:color w:val="121212"/>
        </w:rPr>
        <w:instrText xml:space="preserve"> HYPERLINK \l "_Toc15354" </w:instrText>
      </w:r>
      <w:r>
        <w:rPr>
          <w:color w:val="121212"/>
        </w:rPr>
        <w:fldChar w:fldCharType="separate"/>
      </w:r>
      <w:r>
        <w:rPr>
          <w:rFonts w:hint="eastAsia" w:asciiTheme="minorEastAsia" w:hAnsiTheme="minorEastAsia" w:eastAsiaTheme="minorEastAsia" w:cstheme="minorEastAsia"/>
          <w:bCs/>
          <w:color w:val="121212"/>
        </w:rPr>
        <w:t>1. 总则</w:t>
      </w:r>
      <w:r>
        <w:rPr>
          <w:color w:val="121212"/>
        </w:rPr>
        <w:tab/>
      </w:r>
      <w:r>
        <w:rPr>
          <w:color w:val="121212"/>
        </w:rPr>
        <w:fldChar w:fldCharType="begin"/>
      </w:r>
      <w:r>
        <w:rPr>
          <w:color w:val="121212"/>
        </w:rPr>
        <w:instrText xml:space="preserve"> PAGEREF _Toc15354 \h </w:instrText>
      </w:r>
      <w:r>
        <w:rPr>
          <w:color w:val="121212"/>
        </w:rPr>
        <w:fldChar w:fldCharType="separate"/>
      </w:r>
      <w:r>
        <w:rPr>
          <w:color w:val="121212"/>
        </w:rPr>
        <w:t>11</w:t>
      </w:r>
      <w:r>
        <w:rPr>
          <w:color w:val="121212"/>
        </w:rPr>
        <w:fldChar w:fldCharType="end"/>
      </w:r>
      <w:r>
        <w:rPr>
          <w:color w:val="121212"/>
        </w:rPr>
        <w:fldChar w:fldCharType="end"/>
      </w:r>
    </w:p>
    <w:p w14:paraId="149303F7">
      <w:pPr>
        <w:pStyle w:val="13"/>
        <w:tabs>
          <w:tab w:val="right" w:leader="dot" w:pos="9072"/>
        </w:tabs>
        <w:rPr>
          <w:color w:val="121212"/>
        </w:rPr>
      </w:pPr>
      <w:r>
        <w:rPr>
          <w:color w:val="121212"/>
        </w:rPr>
        <w:fldChar w:fldCharType="begin"/>
      </w:r>
      <w:r>
        <w:rPr>
          <w:color w:val="121212"/>
        </w:rPr>
        <w:instrText xml:space="preserve"> HYPERLINK \l "_Toc8538" </w:instrText>
      </w:r>
      <w:r>
        <w:rPr>
          <w:color w:val="121212"/>
        </w:rPr>
        <w:fldChar w:fldCharType="separate"/>
      </w:r>
      <w:r>
        <w:rPr>
          <w:rFonts w:hint="eastAsia" w:asciiTheme="minorEastAsia" w:hAnsiTheme="minorEastAsia" w:eastAsiaTheme="minorEastAsia" w:cstheme="minorEastAsia"/>
          <w:color w:val="121212"/>
        </w:rPr>
        <w:t>1.1比选条件</w:t>
      </w:r>
      <w:r>
        <w:rPr>
          <w:color w:val="121212"/>
        </w:rPr>
        <w:tab/>
      </w:r>
      <w:r>
        <w:rPr>
          <w:color w:val="121212"/>
        </w:rPr>
        <w:fldChar w:fldCharType="begin"/>
      </w:r>
      <w:r>
        <w:rPr>
          <w:color w:val="121212"/>
        </w:rPr>
        <w:instrText xml:space="preserve"> PAGEREF _Toc8538 \h </w:instrText>
      </w:r>
      <w:r>
        <w:rPr>
          <w:color w:val="121212"/>
        </w:rPr>
        <w:fldChar w:fldCharType="separate"/>
      </w:r>
      <w:r>
        <w:rPr>
          <w:color w:val="121212"/>
        </w:rPr>
        <w:t>11</w:t>
      </w:r>
      <w:r>
        <w:rPr>
          <w:color w:val="121212"/>
        </w:rPr>
        <w:fldChar w:fldCharType="end"/>
      </w:r>
      <w:r>
        <w:rPr>
          <w:color w:val="121212"/>
        </w:rPr>
        <w:fldChar w:fldCharType="end"/>
      </w:r>
    </w:p>
    <w:p w14:paraId="670BC4B0">
      <w:pPr>
        <w:pStyle w:val="13"/>
        <w:tabs>
          <w:tab w:val="right" w:leader="dot" w:pos="9072"/>
        </w:tabs>
        <w:rPr>
          <w:color w:val="121212"/>
        </w:rPr>
      </w:pPr>
      <w:r>
        <w:rPr>
          <w:color w:val="121212"/>
        </w:rPr>
        <w:fldChar w:fldCharType="begin"/>
      </w:r>
      <w:r>
        <w:rPr>
          <w:color w:val="121212"/>
        </w:rPr>
        <w:instrText xml:space="preserve"> HYPERLINK \l "_Toc22561" </w:instrText>
      </w:r>
      <w:r>
        <w:rPr>
          <w:color w:val="121212"/>
        </w:rPr>
        <w:fldChar w:fldCharType="separate"/>
      </w:r>
      <w:r>
        <w:rPr>
          <w:rFonts w:hint="eastAsia" w:asciiTheme="minorEastAsia" w:hAnsiTheme="minorEastAsia" w:eastAsiaTheme="minorEastAsia" w:cstheme="minorEastAsia"/>
          <w:color w:val="121212"/>
        </w:rPr>
        <w:t>1.2 项目概况</w:t>
      </w:r>
      <w:r>
        <w:rPr>
          <w:color w:val="121212"/>
        </w:rPr>
        <w:tab/>
      </w:r>
      <w:r>
        <w:rPr>
          <w:color w:val="121212"/>
        </w:rPr>
        <w:fldChar w:fldCharType="begin"/>
      </w:r>
      <w:r>
        <w:rPr>
          <w:color w:val="121212"/>
        </w:rPr>
        <w:instrText xml:space="preserve"> PAGEREF _Toc22561 \h </w:instrText>
      </w:r>
      <w:r>
        <w:rPr>
          <w:color w:val="121212"/>
        </w:rPr>
        <w:fldChar w:fldCharType="separate"/>
      </w:r>
      <w:r>
        <w:rPr>
          <w:color w:val="121212"/>
        </w:rPr>
        <w:t>11</w:t>
      </w:r>
      <w:r>
        <w:rPr>
          <w:color w:val="121212"/>
        </w:rPr>
        <w:fldChar w:fldCharType="end"/>
      </w:r>
      <w:r>
        <w:rPr>
          <w:color w:val="121212"/>
        </w:rPr>
        <w:fldChar w:fldCharType="end"/>
      </w:r>
    </w:p>
    <w:p w14:paraId="4985895A">
      <w:pPr>
        <w:pStyle w:val="13"/>
        <w:tabs>
          <w:tab w:val="right" w:leader="dot" w:pos="9072"/>
        </w:tabs>
        <w:rPr>
          <w:color w:val="121212"/>
        </w:rPr>
      </w:pPr>
      <w:r>
        <w:rPr>
          <w:color w:val="121212"/>
        </w:rPr>
        <w:fldChar w:fldCharType="begin"/>
      </w:r>
      <w:r>
        <w:rPr>
          <w:color w:val="121212"/>
        </w:rPr>
        <w:instrText xml:space="preserve"> HYPERLINK \l "_Toc30020" </w:instrText>
      </w:r>
      <w:r>
        <w:rPr>
          <w:color w:val="121212"/>
        </w:rPr>
        <w:fldChar w:fldCharType="separate"/>
      </w:r>
      <w:r>
        <w:rPr>
          <w:rFonts w:hint="eastAsia" w:asciiTheme="minorEastAsia" w:hAnsiTheme="minorEastAsia" w:eastAsiaTheme="minorEastAsia" w:cstheme="minorEastAsia"/>
          <w:color w:val="121212"/>
        </w:rPr>
        <w:t>1.3 比选内容、服务期限、服务质量</w:t>
      </w:r>
      <w:r>
        <w:rPr>
          <w:color w:val="121212"/>
        </w:rPr>
        <w:tab/>
      </w:r>
      <w:r>
        <w:rPr>
          <w:color w:val="121212"/>
        </w:rPr>
        <w:fldChar w:fldCharType="begin"/>
      </w:r>
      <w:r>
        <w:rPr>
          <w:color w:val="121212"/>
        </w:rPr>
        <w:instrText xml:space="preserve"> PAGEREF _Toc30020 \h </w:instrText>
      </w:r>
      <w:r>
        <w:rPr>
          <w:color w:val="121212"/>
        </w:rPr>
        <w:fldChar w:fldCharType="separate"/>
      </w:r>
      <w:r>
        <w:rPr>
          <w:color w:val="121212"/>
        </w:rPr>
        <w:t>11</w:t>
      </w:r>
      <w:r>
        <w:rPr>
          <w:color w:val="121212"/>
        </w:rPr>
        <w:fldChar w:fldCharType="end"/>
      </w:r>
      <w:r>
        <w:rPr>
          <w:color w:val="121212"/>
        </w:rPr>
        <w:fldChar w:fldCharType="end"/>
      </w:r>
    </w:p>
    <w:p w14:paraId="22F30D60">
      <w:pPr>
        <w:pStyle w:val="13"/>
        <w:tabs>
          <w:tab w:val="right" w:leader="dot" w:pos="9072"/>
        </w:tabs>
        <w:rPr>
          <w:color w:val="121212"/>
        </w:rPr>
      </w:pPr>
      <w:r>
        <w:rPr>
          <w:color w:val="121212"/>
        </w:rPr>
        <w:fldChar w:fldCharType="begin"/>
      </w:r>
      <w:r>
        <w:rPr>
          <w:color w:val="121212"/>
        </w:rPr>
        <w:instrText xml:space="preserve"> HYPERLINK \l "_Toc14051" </w:instrText>
      </w:r>
      <w:r>
        <w:rPr>
          <w:color w:val="121212"/>
        </w:rPr>
        <w:fldChar w:fldCharType="separate"/>
      </w:r>
      <w:r>
        <w:rPr>
          <w:rFonts w:hint="eastAsia" w:asciiTheme="minorEastAsia" w:hAnsiTheme="minorEastAsia" w:eastAsiaTheme="minorEastAsia" w:cstheme="minorEastAsia"/>
          <w:color w:val="121212"/>
        </w:rPr>
        <w:t>1.4 比选申请人资格要求</w:t>
      </w:r>
      <w:r>
        <w:rPr>
          <w:color w:val="121212"/>
        </w:rPr>
        <w:tab/>
      </w:r>
      <w:r>
        <w:rPr>
          <w:color w:val="121212"/>
        </w:rPr>
        <w:fldChar w:fldCharType="begin"/>
      </w:r>
      <w:r>
        <w:rPr>
          <w:color w:val="121212"/>
        </w:rPr>
        <w:instrText xml:space="preserve"> PAGEREF _Toc14051 \h </w:instrText>
      </w:r>
      <w:r>
        <w:rPr>
          <w:color w:val="121212"/>
        </w:rPr>
        <w:fldChar w:fldCharType="separate"/>
      </w:r>
      <w:r>
        <w:rPr>
          <w:color w:val="121212"/>
        </w:rPr>
        <w:t>11</w:t>
      </w:r>
      <w:r>
        <w:rPr>
          <w:color w:val="121212"/>
        </w:rPr>
        <w:fldChar w:fldCharType="end"/>
      </w:r>
      <w:r>
        <w:rPr>
          <w:color w:val="121212"/>
        </w:rPr>
        <w:fldChar w:fldCharType="end"/>
      </w:r>
    </w:p>
    <w:p w14:paraId="6154E0E2">
      <w:pPr>
        <w:pStyle w:val="13"/>
        <w:tabs>
          <w:tab w:val="right" w:leader="dot" w:pos="9072"/>
        </w:tabs>
        <w:rPr>
          <w:color w:val="121212"/>
        </w:rPr>
      </w:pPr>
      <w:r>
        <w:rPr>
          <w:color w:val="121212"/>
        </w:rPr>
        <w:fldChar w:fldCharType="begin"/>
      </w:r>
      <w:r>
        <w:rPr>
          <w:color w:val="121212"/>
        </w:rPr>
        <w:instrText xml:space="preserve"> HYPERLINK \l "_Toc20131" </w:instrText>
      </w:r>
      <w:r>
        <w:rPr>
          <w:color w:val="121212"/>
        </w:rPr>
        <w:fldChar w:fldCharType="separate"/>
      </w:r>
      <w:r>
        <w:rPr>
          <w:rFonts w:hint="eastAsia" w:asciiTheme="minorEastAsia" w:hAnsiTheme="minorEastAsia" w:eastAsiaTheme="minorEastAsia" w:cstheme="minorEastAsia"/>
          <w:color w:val="121212"/>
        </w:rPr>
        <w:t>1.5 费用承担</w:t>
      </w:r>
      <w:r>
        <w:rPr>
          <w:color w:val="121212"/>
        </w:rPr>
        <w:tab/>
      </w:r>
      <w:r>
        <w:rPr>
          <w:color w:val="121212"/>
        </w:rPr>
        <w:fldChar w:fldCharType="begin"/>
      </w:r>
      <w:r>
        <w:rPr>
          <w:color w:val="121212"/>
        </w:rPr>
        <w:instrText xml:space="preserve"> PAGEREF _Toc20131 \h </w:instrText>
      </w:r>
      <w:r>
        <w:rPr>
          <w:color w:val="121212"/>
        </w:rPr>
        <w:fldChar w:fldCharType="separate"/>
      </w:r>
      <w:r>
        <w:rPr>
          <w:color w:val="121212"/>
        </w:rPr>
        <w:t>11</w:t>
      </w:r>
      <w:r>
        <w:rPr>
          <w:color w:val="121212"/>
        </w:rPr>
        <w:fldChar w:fldCharType="end"/>
      </w:r>
      <w:r>
        <w:rPr>
          <w:color w:val="121212"/>
        </w:rPr>
        <w:fldChar w:fldCharType="end"/>
      </w:r>
    </w:p>
    <w:p w14:paraId="1044231C">
      <w:pPr>
        <w:pStyle w:val="13"/>
        <w:tabs>
          <w:tab w:val="right" w:leader="dot" w:pos="9072"/>
        </w:tabs>
        <w:rPr>
          <w:color w:val="121212"/>
        </w:rPr>
      </w:pPr>
      <w:r>
        <w:rPr>
          <w:color w:val="121212"/>
        </w:rPr>
        <w:fldChar w:fldCharType="begin"/>
      </w:r>
      <w:r>
        <w:rPr>
          <w:color w:val="121212"/>
        </w:rPr>
        <w:instrText xml:space="preserve"> HYPERLINK \l "_Toc14971" </w:instrText>
      </w:r>
      <w:r>
        <w:rPr>
          <w:color w:val="121212"/>
        </w:rPr>
        <w:fldChar w:fldCharType="separate"/>
      </w:r>
      <w:r>
        <w:rPr>
          <w:rFonts w:hint="eastAsia" w:asciiTheme="minorEastAsia" w:hAnsiTheme="minorEastAsia" w:eastAsiaTheme="minorEastAsia" w:cstheme="minorEastAsia"/>
          <w:color w:val="121212"/>
        </w:rPr>
        <w:t>1.6 保密</w:t>
      </w:r>
      <w:r>
        <w:rPr>
          <w:color w:val="121212"/>
        </w:rPr>
        <w:tab/>
      </w:r>
      <w:r>
        <w:rPr>
          <w:color w:val="121212"/>
        </w:rPr>
        <w:fldChar w:fldCharType="begin"/>
      </w:r>
      <w:r>
        <w:rPr>
          <w:color w:val="121212"/>
        </w:rPr>
        <w:instrText xml:space="preserve"> PAGEREF _Toc14971 \h </w:instrText>
      </w:r>
      <w:r>
        <w:rPr>
          <w:color w:val="121212"/>
        </w:rPr>
        <w:fldChar w:fldCharType="separate"/>
      </w:r>
      <w:r>
        <w:rPr>
          <w:color w:val="121212"/>
        </w:rPr>
        <w:t>11</w:t>
      </w:r>
      <w:r>
        <w:rPr>
          <w:color w:val="121212"/>
        </w:rPr>
        <w:fldChar w:fldCharType="end"/>
      </w:r>
      <w:r>
        <w:rPr>
          <w:color w:val="121212"/>
        </w:rPr>
        <w:fldChar w:fldCharType="end"/>
      </w:r>
    </w:p>
    <w:p w14:paraId="210396F5">
      <w:pPr>
        <w:pStyle w:val="13"/>
        <w:tabs>
          <w:tab w:val="right" w:leader="dot" w:pos="9072"/>
        </w:tabs>
        <w:rPr>
          <w:color w:val="121212"/>
        </w:rPr>
      </w:pPr>
      <w:r>
        <w:rPr>
          <w:color w:val="121212"/>
        </w:rPr>
        <w:fldChar w:fldCharType="begin"/>
      </w:r>
      <w:r>
        <w:rPr>
          <w:color w:val="121212"/>
        </w:rPr>
        <w:instrText xml:space="preserve"> HYPERLINK \l "_Toc17117" </w:instrText>
      </w:r>
      <w:r>
        <w:rPr>
          <w:color w:val="121212"/>
        </w:rPr>
        <w:fldChar w:fldCharType="separate"/>
      </w:r>
      <w:r>
        <w:rPr>
          <w:rFonts w:hint="eastAsia" w:asciiTheme="minorEastAsia" w:hAnsiTheme="minorEastAsia" w:eastAsiaTheme="minorEastAsia" w:cstheme="minorEastAsia"/>
          <w:color w:val="121212"/>
        </w:rPr>
        <w:t>1.7 语言文字</w:t>
      </w:r>
      <w:r>
        <w:rPr>
          <w:color w:val="121212"/>
        </w:rPr>
        <w:tab/>
      </w:r>
      <w:r>
        <w:rPr>
          <w:color w:val="121212"/>
        </w:rPr>
        <w:fldChar w:fldCharType="begin"/>
      </w:r>
      <w:r>
        <w:rPr>
          <w:color w:val="121212"/>
        </w:rPr>
        <w:instrText xml:space="preserve"> PAGEREF _Toc17117 \h </w:instrText>
      </w:r>
      <w:r>
        <w:rPr>
          <w:color w:val="121212"/>
        </w:rPr>
        <w:fldChar w:fldCharType="separate"/>
      </w:r>
      <w:r>
        <w:rPr>
          <w:color w:val="121212"/>
        </w:rPr>
        <w:t>11</w:t>
      </w:r>
      <w:r>
        <w:rPr>
          <w:color w:val="121212"/>
        </w:rPr>
        <w:fldChar w:fldCharType="end"/>
      </w:r>
      <w:r>
        <w:rPr>
          <w:color w:val="121212"/>
        </w:rPr>
        <w:fldChar w:fldCharType="end"/>
      </w:r>
    </w:p>
    <w:p w14:paraId="21C2E7CF">
      <w:pPr>
        <w:pStyle w:val="13"/>
        <w:tabs>
          <w:tab w:val="right" w:leader="dot" w:pos="9072"/>
        </w:tabs>
        <w:rPr>
          <w:color w:val="121212"/>
        </w:rPr>
      </w:pPr>
      <w:r>
        <w:rPr>
          <w:color w:val="121212"/>
        </w:rPr>
        <w:fldChar w:fldCharType="begin"/>
      </w:r>
      <w:r>
        <w:rPr>
          <w:color w:val="121212"/>
        </w:rPr>
        <w:instrText xml:space="preserve"> HYPERLINK \l "_Toc22123" </w:instrText>
      </w:r>
      <w:r>
        <w:rPr>
          <w:color w:val="121212"/>
        </w:rPr>
        <w:fldChar w:fldCharType="separate"/>
      </w:r>
      <w:r>
        <w:rPr>
          <w:rFonts w:hint="eastAsia" w:asciiTheme="minorEastAsia" w:hAnsiTheme="minorEastAsia" w:eastAsiaTheme="minorEastAsia" w:cstheme="minorEastAsia"/>
          <w:color w:val="121212"/>
        </w:rPr>
        <w:t>1.8 计量单位</w:t>
      </w:r>
      <w:r>
        <w:rPr>
          <w:color w:val="121212"/>
        </w:rPr>
        <w:tab/>
      </w:r>
      <w:r>
        <w:rPr>
          <w:color w:val="121212"/>
        </w:rPr>
        <w:fldChar w:fldCharType="begin"/>
      </w:r>
      <w:r>
        <w:rPr>
          <w:color w:val="121212"/>
        </w:rPr>
        <w:instrText xml:space="preserve"> PAGEREF _Toc22123 \h </w:instrText>
      </w:r>
      <w:r>
        <w:rPr>
          <w:color w:val="121212"/>
        </w:rPr>
        <w:fldChar w:fldCharType="separate"/>
      </w:r>
      <w:r>
        <w:rPr>
          <w:color w:val="121212"/>
        </w:rPr>
        <w:t>12</w:t>
      </w:r>
      <w:r>
        <w:rPr>
          <w:color w:val="121212"/>
        </w:rPr>
        <w:fldChar w:fldCharType="end"/>
      </w:r>
      <w:r>
        <w:rPr>
          <w:color w:val="121212"/>
        </w:rPr>
        <w:fldChar w:fldCharType="end"/>
      </w:r>
    </w:p>
    <w:p w14:paraId="4D43A985">
      <w:pPr>
        <w:pStyle w:val="13"/>
        <w:tabs>
          <w:tab w:val="right" w:leader="dot" w:pos="9072"/>
        </w:tabs>
        <w:rPr>
          <w:color w:val="121212"/>
        </w:rPr>
      </w:pPr>
      <w:r>
        <w:rPr>
          <w:color w:val="121212"/>
        </w:rPr>
        <w:fldChar w:fldCharType="begin"/>
      </w:r>
      <w:r>
        <w:rPr>
          <w:color w:val="121212"/>
        </w:rPr>
        <w:instrText xml:space="preserve"> HYPERLINK \l "_Toc9300" </w:instrText>
      </w:r>
      <w:r>
        <w:rPr>
          <w:color w:val="121212"/>
        </w:rPr>
        <w:fldChar w:fldCharType="separate"/>
      </w:r>
      <w:r>
        <w:rPr>
          <w:rFonts w:hint="eastAsia" w:asciiTheme="minorEastAsia" w:hAnsiTheme="minorEastAsia" w:eastAsiaTheme="minorEastAsia" w:cstheme="minorEastAsia"/>
          <w:color w:val="121212"/>
        </w:rPr>
        <w:t>1.9 投标预备会</w:t>
      </w:r>
      <w:r>
        <w:rPr>
          <w:color w:val="121212"/>
        </w:rPr>
        <w:tab/>
      </w:r>
      <w:r>
        <w:rPr>
          <w:color w:val="121212"/>
        </w:rPr>
        <w:fldChar w:fldCharType="begin"/>
      </w:r>
      <w:r>
        <w:rPr>
          <w:color w:val="121212"/>
        </w:rPr>
        <w:instrText xml:space="preserve"> PAGEREF _Toc9300 \h </w:instrText>
      </w:r>
      <w:r>
        <w:rPr>
          <w:color w:val="121212"/>
        </w:rPr>
        <w:fldChar w:fldCharType="separate"/>
      </w:r>
      <w:r>
        <w:rPr>
          <w:color w:val="121212"/>
        </w:rPr>
        <w:t>12</w:t>
      </w:r>
      <w:r>
        <w:rPr>
          <w:color w:val="121212"/>
        </w:rPr>
        <w:fldChar w:fldCharType="end"/>
      </w:r>
      <w:r>
        <w:rPr>
          <w:color w:val="121212"/>
        </w:rPr>
        <w:fldChar w:fldCharType="end"/>
      </w:r>
    </w:p>
    <w:p w14:paraId="37CB2B6F">
      <w:pPr>
        <w:pStyle w:val="13"/>
        <w:tabs>
          <w:tab w:val="right" w:leader="dot" w:pos="9072"/>
        </w:tabs>
        <w:rPr>
          <w:color w:val="121212"/>
        </w:rPr>
      </w:pPr>
      <w:r>
        <w:rPr>
          <w:color w:val="121212"/>
        </w:rPr>
        <w:fldChar w:fldCharType="begin"/>
      </w:r>
      <w:r>
        <w:rPr>
          <w:color w:val="121212"/>
        </w:rPr>
        <w:instrText xml:space="preserve"> HYPERLINK \l "_Toc13515" </w:instrText>
      </w:r>
      <w:r>
        <w:rPr>
          <w:color w:val="121212"/>
        </w:rPr>
        <w:fldChar w:fldCharType="separate"/>
      </w:r>
      <w:r>
        <w:rPr>
          <w:rFonts w:hint="eastAsia" w:asciiTheme="minorEastAsia" w:hAnsiTheme="minorEastAsia" w:eastAsiaTheme="minorEastAsia" w:cstheme="minorEastAsia"/>
          <w:color w:val="121212"/>
        </w:rPr>
        <w:t>1.10 分包、转包</w:t>
      </w:r>
      <w:r>
        <w:rPr>
          <w:color w:val="121212"/>
        </w:rPr>
        <w:tab/>
      </w:r>
      <w:r>
        <w:rPr>
          <w:color w:val="121212"/>
        </w:rPr>
        <w:fldChar w:fldCharType="begin"/>
      </w:r>
      <w:r>
        <w:rPr>
          <w:color w:val="121212"/>
        </w:rPr>
        <w:instrText xml:space="preserve"> PAGEREF _Toc13515 \h </w:instrText>
      </w:r>
      <w:r>
        <w:rPr>
          <w:color w:val="121212"/>
        </w:rPr>
        <w:fldChar w:fldCharType="separate"/>
      </w:r>
      <w:r>
        <w:rPr>
          <w:color w:val="121212"/>
        </w:rPr>
        <w:t>12</w:t>
      </w:r>
      <w:r>
        <w:rPr>
          <w:color w:val="121212"/>
        </w:rPr>
        <w:fldChar w:fldCharType="end"/>
      </w:r>
      <w:r>
        <w:rPr>
          <w:color w:val="121212"/>
        </w:rPr>
        <w:fldChar w:fldCharType="end"/>
      </w:r>
    </w:p>
    <w:p w14:paraId="084E0C2E">
      <w:pPr>
        <w:pStyle w:val="13"/>
        <w:tabs>
          <w:tab w:val="right" w:leader="dot" w:pos="9072"/>
        </w:tabs>
        <w:rPr>
          <w:color w:val="121212"/>
        </w:rPr>
      </w:pPr>
      <w:r>
        <w:rPr>
          <w:color w:val="121212"/>
        </w:rPr>
        <w:fldChar w:fldCharType="begin"/>
      </w:r>
      <w:r>
        <w:rPr>
          <w:color w:val="121212"/>
        </w:rPr>
        <w:instrText xml:space="preserve"> HYPERLINK \l "_Toc6397" </w:instrText>
      </w:r>
      <w:r>
        <w:rPr>
          <w:color w:val="121212"/>
        </w:rPr>
        <w:fldChar w:fldCharType="separate"/>
      </w:r>
      <w:r>
        <w:rPr>
          <w:rFonts w:hint="eastAsia" w:asciiTheme="minorEastAsia" w:hAnsiTheme="minorEastAsia" w:eastAsiaTheme="minorEastAsia" w:cstheme="minorEastAsia"/>
          <w:color w:val="121212"/>
        </w:rPr>
        <w:t>1.11 响应和偏离</w:t>
      </w:r>
      <w:r>
        <w:rPr>
          <w:color w:val="121212"/>
        </w:rPr>
        <w:tab/>
      </w:r>
      <w:r>
        <w:rPr>
          <w:color w:val="121212"/>
        </w:rPr>
        <w:fldChar w:fldCharType="begin"/>
      </w:r>
      <w:r>
        <w:rPr>
          <w:color w:val="121212"/>
        </w:rPr>
        <w:instrText xml:space="preserve"> PAGEREF _Toc6397 \h </w:instrText>
      </w:r>
      <w:r>
        <w:rPr>
          <w:color w:val="121212"/>
        </w:rPr>
        <w:fldChar w:fldCharType="separate"/>
      </w:r>
      <w:r>
        <w:rPr>
          <w:color w:val="121212"/>
        </w:rPr>
        <w:t>12</w:t>
      </w:r>
      <w:r>
        <w:rPr>
          <w:color w:val="121212"/>
        </w:rPr>
        <w:fldChar w:fldCharType="end"/>
      </w:r>
      <w:r>
        <w:rPr>
          <w:color w:val="121212"/>
        </w:rPr>
        <w:fldChar w:fldCharType="end"/>
      </w:r>
    </w:p>
    <w:p w14:paraId="353605CC">
      <w:pPr>
        <w:pStyle w:val="13"/>
        <w:tabs>
          <w:tab w:val="right" w:leader="dot" w:pos="9072"/>
        </w:tabs>
        <w:rPr>
          <w:color w:val="121212"/>
        </w:rPr>
      </w:pPr>
      <w:r>
        <w:rPr>
          <w:color w:val="121212"/>
        </w:rPr>
        <w:fldChar w:fldCharType="begin"/>
      </w:r>
      <w:r>
        <w:rPr>
          <w:color w:val="121212"/>
        </w:rPr>
        <w:instrText xml:space="preserve"> HYPERLINK \l "_Toc24342" </w:instrText>
      </w:r>
      <w:r>
        <w:rPr>
          <w:color w:val="121212"/>
        </w:rPr>
        <w:fldChar w:fldCharType="separate"/>
      </w:r>
      <w:r>
        <w:rPr>
          <w:rFonts w:hint="eastAsia" w:asciiTheme="minorEastAsia" w:hAnsiTheme="minorEastAsia" w:eastAsiaTheme="minorEastAsia" w:cstheme="minorEastAsia"/>
          <w:color w:val="121212"/>
        </w:rPr>
        <w:t>1.12 踏勘现场</w:t>
      </w:r>
      <w:r>
        <w:rPr>
          <w:color w:val="121212"/>
        </w:rPr>
        <w:tab/>
      </w:r>
      <w:r>
        <w:rPr>
          <w:color w:val="121212"/>
        </w:rPr>
        <w:fldChar w:fldCharType="begin"/>
      </w:r>
      <w:r>
        <w:rPr>
          <w:color w:val="121212"/>
        </w:rPr>
        <w:instrText xml:space="preserve"> PAGEREF _Toc24342 \h </w:instrText>
      </w:r>
      <w:r>
        <w:rPr>
          <w:color w:val="121212"/>
        </w:rPr>
        <w:fldChar w:fldCharType="separate"/>
      </w:r>
      <w:r>
        <w:rPr>
          <w:color w:val="121212"/>
        </w:rPr>
        <w:t>12</w:t>
      </w:r>
      <w:r>
        <w:rPr>
          <w:color w:val="121212"/>
        </w:rPr>
        <w:fldChar w:fldCharType="end"/>
      </w:r>
      <w:r>
        <w:rPr>
          <w:color w:val="121212"/>
        </w:rPr>
        <w:fldChar w:fldCharType="end"/>
      </w:r>
    </w:p>
    <w:p w14:paraId="748928B7">
      <w:pPr>
        <w:pStyle w:val="8"/>
        <w:tabs>
          <w:tab w:val="right" w:leader="dot" w:pos="9072"/>
        </w:tabs>
        <w:rPr>
          <w:color w:val="121212"/>
        </w:rPr>
      </w:pPr>
      <w:r>
        <w:rPr>
          <w:color w:val="121212"/>
        </w:rPr>
        <w:fldChar w:fldCharType="begin"/>
      </w:r>
      <w:r>
        <w:rPr>
          <w:color w:val="121212"/>
        </w:rPr>
        <w:instrText xml:space="preserve"> HYPERLINK \l "_Toc23154" </w:instrText>
      </w:r>
      <w:r>
        <w:rPr>
          <w:color w:val="121212"/>
        </w:rPr>
        <w:fldChar w:fldCharType="separate"/>
      </w:r>
      <w:r>
        <w:rPr>
          <w:rFonts w:hint="eastAsia" w:asciiTheme="minorEastAsia" w:hAnsiTheme="minorEastAsia" w:eastAsiaTheme="minorEastAsia" w:cstheme="minorEastAsia"/>
          <w:bCs/>
          <w:color w:val="121212"/>
        </w:rPr>
        <w:t>2. 比选文件</w:t>
      </w:r>
      <w:r>
        <w:rPr>
          <w:color w:val="121212"/>
        </w:rPr>
        <w:tab/>
      </w:r>
      <w:r>
        <w:rPr>
          <w:color w:val="121212"/>
        </w:rPr>
        <w:fldChar w:fldCharType="begin"/>
      </w:r>
      <w:r>
        <w:rPr>
          <w:color w:val="121212"/>
        </w:rPr>
        <w:instrText xml:space="preserve"> PAGEREF _Toc23154 \h </w:instrText>
      </w:r>
      <w:r>
        <w:rPr>
          <w:color w:val="121212"/>
        </w:rPr>
        <w:fldChar w:fldCharType="separate"/>
      </w:r>
      <w:r>
        <w:rPr>
          <w:color w:val="121212"/>
        </w:rPr>
        <w:t>12</w:t>
      </w:r>
      <w:r>
        <w:rPr>
          <w:color w:val="121212"/>
        </w:rPr>
        <w:fldChar w:fldCharType="end"/>
      </w:r>
      <w:r>
        <w:rPr>
          <w:color w:val="121212"/>
        </w:rPr>
        <w:fldChar w:fldCharType="end"/>
      </w:r>
    </w:p>
    <w:p w14:paraId="4CEBEADE">
      <w:pPr>
        <w:pStyle w:val="13"/>
        <w:tabs>
          <w:tab w:val="right" w:leader="dot" w:pos="9072"/>
        </w:tabs>
        <w:rPr>
          <w:color w:val="121212"/>
        </w:rPr>
      </w:pPr>
      <w:r>
        <w:rPr>
          <w:color w:val="121212"/>
        </w:rPr>
        <w:fldChar w:fldCharType="begin"/>
      </w:r>
      <w:r>
        <w:rPr>
          <w:color w:val="121212"/>
        </w:rPr>
        <w:instrText xml:space="preserve"> HYPERLINK \l "_Toc20056" </w:instrText>
      </w:r>
      <w:r>
        <w:rPr>
          <w:color w:val="121212"/>
        </w:rPr>
        <w:fldChar w:fldCharType="separate"/>
      </w:r>
      <w:r>
        <w:rPr>
          <w:rFonts w:hint="eastAsia" w:asciiTheme="minorEastAsia" w:hAnsiTheme="minorEastAsia" w:eastAsiaTheme="minorEastAsia" w:cstheme="minorEastAsia"/>
          <w:color w:val="121212"/>
        </w:rPr>
        <w:t>2.1 比选文件的组成</w:t>
      </w:r>
      <w:r>
        <w:rPr>
          <w:color w:val="121212"/>
        </w:rPr>
        <w:tab/>
      </w:r>
      <w:r>
        <w:rPr>
          <w:color w:val="121212"/>
        </w:rPr>
        <w:fldChar w:fldCharType="begin"/>
      </w:r>
      <w:r>
        <w:rPr>
          <w:color w:val="121212"/>
        </w:rPr>
        <w:instrText xml:space="preserve"> PAGEREF _Toc20056 \h </w:instrText>
      </w:r>
      <w:r>
        <w:rPr>
          <w:color w:val="121212"/>
        </w:rPr>
        <w:fldChar w:fldCharType="separate"/>
      </w:r>
      <w:r>
        <w:rPr>
          <w:color w:val="121212"/>
        </w:rPr>
        <w:t>12</w:t>
      </w:r>
      <w:r>
        <w:rPr>
          <w:color w:val="121212"/>
        </w:rPr>
        <w:fldChar w:fldCharType="end"/>
      </w:r>
      <w:r>
        <w:rPr>
          <w:color w:val="121212"/>
        </w:rPr>
        <w:fldChar w:fldCharType="end"/>
      </w:r>
    </w:p>
    <w:p w14:paraId="119E2031">
      <w:pPr>
        <w:pStyle w:val="13"/>
        <w:tabs>
          <w:tab w:val="right" w:leader="dot" w:pos="9072"/>
        </w:tabs>
        <w:rPr>
          <w:color w:val="121212"/>
        </w:rPr>
      </w:pPr>
      <w:r>
        <w:rPr>
          <w:color w:val="121212"/>
        </w:rPr>
        <w:fldChar w:fldCharType="begin"/>
      </w:r>
      <w:r>
        <w:rPr>
          <w:color w:val="121212"/>
        </w:rPr>
        <w:instrText xml:space="preserve"> HYPERLINK \l "_Toc5093" </w:instrText>
      </w:r>
      <w:r>
        <w:rPr>
          <w:color w:val="121212"/>
        </w:rPr>
        <w:fldChar w:fldCharType="separate"/>
      </w:r>
      <w:r>
        <w:rPr>
          <w:rFonts w:hint="eastAsia" w:asciiTheme="minorEastAsia" w:hAnsiTheme="minorEastAsia" w:eastAsiaTheme="minorEastAsia" w:cstheme="minorEastAsia"/>
          <w:color w:val="121212"/>
        </w:rPr>
        <w:t>2.2 比选文件的澄清</w:t>
      </w:r>
      <w:r>
        <w:rPr>
          <w:color w:val="121212"/>
        </w:rPr>
        <w:tab/>
      </w:r>
      <w:r>
        <w:rPr>
          <w:color w:val="121212"/>
        </w:rPr>
        <w:fldChar w:fldCharType="begin"/>
      </w:r>
      <w:r>
        <w:rPr>
          <w:color w:val="121212"/>
        </w:rPr>
        <w:instrText xml:space="preserve"> PAGEREF _Toc5093 \h </w:instrText>
      </w:r>
      <w:r>
        <w:rPr>
          <w:color w:val="121212"/>
        </w:rPr>
        <w:fldChar w:fldCharType="separate"/>
      </w:r>
      <w:r>
        <w:rPr>
          <w:color w:val="121212"/>
        </w:rPr>
        <w:t>13</w:t>
      </w:r>
      <w:r>
        <w:rPr>
          <w:color w:val="121212"/>
        </w:rPr>
        <w:fldChar w:fldCharType="end"/>
      </w:r>
      <w:r>
        <w:rPr>
          <w:color w:val="121212"/>
        </w:rPr>
        <w:fldChar w:fldCharType="end"/>
      </w:r>
    </w:p>
    <w:p w14:paraId="7A45AD99">
      <w:pPr>
        <w:pStyle w:val="13"/>
        <w:tabs>
          <w:tab w:val="right" w:leader="dot" w:pos="9072"/>
        </w:tabs>
        <w:rPr>
          <w:color w:val="121212"/>
        </w:rPr>
      </w:pPr>
      <w:r>
        <w:rPr>
          <w:color w:val="121212"/>
        </w:rPr>
        <w:fldChar w:fldCharType="begin"/>
      </w:r>
      <w:r>
        <w:rPr>
          <w:color w:val="121212"/>
        </w:rPr>
        <w:instrText xml:space="preserve"> HYPERLINK \l "_Toc9715" </w:instrText>
      </w:r>
      <w:r>
        <w:rPr>
          <w:color w:val="121212"/>
        </w:rPr>
        <w:fldChar w:fldCharType="separate"/>
      </w:r>
      <w:r>
        <w:rPr>
          <w:rFonts w:hint="eastAsia" w:asciiTheme="minorEastAsia" w:hAnsiTheme="minorEastAsia" w:eastAsiaTheme="minorEastAsia" w:cstheme="minorEastAsia"/>
          <w:color w:val="121212"/>
        </w:rPr>
        <w:t>2.3 比选文件的修改</w:t>
      </w:r>
      <w:r>
        <w:rPr>
          <w:color w:val="121212"/>
        </w:rPr>
        <w:tab/>
      </w:r>
      <w:r>
        <w:rPr>
          <w:color w:val="121212"/>
        </w:rPr>
        <w:fldChar w:fldCharType="begin"/>
      </w:r>
      <w:r>
        <w:rPr>
          <w:color w:val="121212"/>
        </w:rPr>
        <w:instrText xml:space="preserve"> PAGEREF _Toc9715 \h </w:instrText>
      </w:r>
      <w:r>
        <w:rPr>
          <w:color w:val="121212"/>
        </w:rPr>
        <w:fldChar w:fldCharType="separate"/>
      </w:r>
      <w:r>
        <w:rPr>
          <w:color w:val="121212"/>
        </w:rPr>
        <w:t>13</w:t>
      </w:r>
      <w:r>
        <w:rPr>
          <w:color w:val="121212"/>
        </w:rPr>
        <w:fldChar w:fldCharType="end"/>
      </w:r>
      <w:r>
        <w:rPr>
          <w:color w:val="121212"/>
        </w:rPr>
        <w:fldChar w:fldCharType="end"/>
      </w:r>
    </w:p>
    <w:p w14:paraId="5E21B074">
      <w:pPr>
        <w:pStyle w:val="13"/>
        <w:tabs>
          <w:tab w:val="right" w:leader="dot" w:pos="9072"/>
        </w:tabs>
        <w:rPr>
          <w:color w:val="121212"/>
        </w:rPr>
      </w:pPr>
      <w:r>
        <w:rPr>
          <w:color w:val="121212"/>
        </w:rPr>
        <w:fldChar w:fldCharType="begin"/>
      </w:r>
      <w:r>
        <w:rPr>
          <w:color w:val="121212"/>
        </w:rPr>
        <w:instrText xml:space="preserve"> HYPERLINK \l "_Toc13406" </w:instrText>
      </w:r>
      <w:r>
        <w:rPr>
          <w:color w:val="121212"/>
        </w:rPr>
        <w:fldChar w:fldCharType="separate"/>
      </w:r>
      <w:r>
        <w:rPr>
          <w:rFonts w:hint="eastAsia" w:asciiTheme="minorEastAsia" w:hAnsiTheme="minorEastAsia" w:eastAsiaTheme="minorEastAsia" w:cstheme="minorEastAsia"/>
          <w:color w:val="121212"/>
        </w:rPr>
        <w:t>2.4 比选文件的异议</w:t>
      </w:r>
      <w:r>
        <w:rPr>
          <w:color w:val="121212"/>
        </w:rPr>
        <w:tab/>
      </w:r>
      <w:r>
        <w:rPr>
          <w:color w:val="121212"/>
        </w:rPr>
        <w:fldChar w:fldCharType="begin"/>
      </w:r>
      <w:r>
        <w:rPr>
          <w:color w:val="121212"/>
        </w:rPr>
        <w:instrText xml:space="preserve"> PAGEREF _Toc13406 \h </w:instrText>
      </w:r>
      <w:r>
        <w:rPr>
          <w:color w:val="121212"/>
        </w:rPr>
        <w:fldChar w:fldCharType="separate"/>
      </w:r>
      <w:r>
        <w:rPr>
          <w:color w:val="121212"/>
        </w:rPr>
        <w:t>13</w:t>
      </w:r>
      <w:r>
        <w:rPr>
          <w:color w:val="121212"/>
        </w:rPr>
        <w:fldChar w:fldCharType="end"/>
      </w:r>
      <w:r>
        <w:rPr>
          <w:color w:val="121212"/>
        </w:rPr>
        <w:fldChar w:fldCharType="end"/>
      </w:r>
    </w:p>
    <w:p w14:paraId="4D7B454E">
      <w:pPr>
        <w:pStyle w:val="8"/>
        <w:tabs>
          <w:tab w:val="right" w:leader="dot" w:pos="9072"/>
        </w:tabs>
        <w:rPr>
          <w:color w:val="121212"/>
        </w:rPr>
      </w:pPr>
      <w:r>
        <w:rPr>
          <w:color w:val="121212"/>
        </w:rPr>
        <w:fldChar w:fldCharType="begin"/>
      </w:r>
      <w:r>
        <w:rPr>
          <w:color w:val="121212"/>
        </w:rPr>
        <w:instrText xml:space="preserve"> HYPERLINK \l "_Toc13644" </w:instrText>
      </w:r>
      <w:r>
        <w:rPr>
          <w:color w:val="121212"/>
        </w:rPr>
        <w:fldChar w:fldCharType="separate"/>
      </w:r>
      <w:r>
        <w:rPr>
          <w:rFonts w:hint="eastAsia" w:asciiTheme="minorEastAsia" w:hAnsiTheme="minorEastAsia" w:eastAsiaTheme="minorEastAsia" w:cstheme="minorEastAsia"/>
          <w:bCs/>
          <w:color w:val="121212"/>
        </w:rPr>
        <w:t>3. 响应文件</w:t>
      </w:r>
      <w:r>
        <w:rPr>
          <w:color w:val="121212"/>
        </w:rPr>
        <w:tab/>
      </w:r>
      <w:r>
        <w:rPr>
          <w:color w:val="121212"/>
        </w:rPr>
        <w:fldChar w:fldCharType="begin"/>
      </w:r>
      <w:r>
        <w:rPr>
          <w:color w:val="121212"/>
        </w:rPr>
        <w:instrText xml:space="preserve"> PAGEREF _Toc13644 \h </w:instrText>
      </w:r>
      <w:r>
        <w:rPr>
          <w:color w:val="121212"/>
        </w:rPr>
        <w:fldChar w:fldCharType="separate"/>
      </w:r>
      <w:r>
        <w:rPr>
          <w:color w:val="121212"/>
        </w:rPr>
        <w:t>14</w:t>
      </w:r>
      <w:r>
        <w:rPr>
          <w:color w:val="121212"/>
        </w:rPr>
        <w:fldChar w:fldCharType="end"/>
      </w:r>
      <w:r>
        <w:rPr>
          <w:color w:val="121212"/>
        </w:rPr>
        <w:fldChar w:fldCharType="end"/>
      </w:r>
    </w:p>
    <w:p w14:paraId="0D1EA226">
      <w:pPr>
        <w:pStyle w:val="13"/>
        <w:tabs>
          <w:tab w:val="right" w:leader="dot" w:pos="9072"/>
        </w:tabs>
        <w:rPr>
          <w:color w:val="121212"/>
        </w:rPr>
      </w:pPr>
      <w:r>
        <w:rPr>
          <w:color w:val="121212"/>
        </w:rPr>
        <w:fldChar w:fldCharType="begin"/>
      </w:r>
      <w:r>
        <w:rPr>
          <w:color w:val="121212"/>
        </w:rPr>
        <w:instrText xml:space="preserve"> HYPERLINK \l "_Toc36" </w:instrText>
      </w:r>
      <w:r>
        <w:rPr>
          <w:color w:val="121212"/>
        </w:rPr>
        <w:fldChar w:fldCharType="separate"/>
      </w:r>
      <w:r>
        <w:rPr>
          <w:rFonts w:hint="eastAsia" w:asciiTheme="minorEastAsia" w:hAnsiTheme="minorEastAsia" w:eastAsiaTheme="minorEastAsia" w:cstheme="minorEastAsia"/>
          <w:color w:val="121212"/>
        </w:rPr>
        <w:t>3.1 响应文件的组成</w:t>
      </w:r>
      <w:r>
        <w:rPr>
          <w:color w:val="121212"/>
        </w:rPr>
        <w:tab/>
      </w:r>
      <w:r>
        <w:rPr>
          <w:color w:val="121212"/>
        </w:rPr>
        <w:fldChar w:fldCharType="begin"/>
      </w:r>
      <w:r>
        <w:rPr>
          <w:color w:val="121212"/>
        </w:rPr>
        <w:instrText xml:space="preserve"> PAGEREF _Toc36 \h </w:instrText>
      </w:r>
      <w:r>
        <w:rPr>
          <w:color w:val="121212"/>
        </w:rPr>
        <w:fldChar w:fldCharType="separate"/>
      </w:r>
      <w:r>
        <w:rPr>
          <w:color w:val="121212"/>
        </w:rPr>
        <w:t>14</w:t>
      </w:r>
      <w:r>
        <w:rPr>
          <w:color w:val="121212"/>
        </w:rPr>
        <w:fldChar w:fldCharType="end"/>
      </w:r>
      <w:r>
        <w:rPr>
          <w:color w:val="121212"/>
        </w:rPr>
        <w:fldChar w:fldCharType="end"/>
      </w:r>
    </w:p>
    <w:p w14:paraId="6B3F32FD">
      <w:pPr>
        <w:pStyle w:val="13"/>
        <w:tabs>
          <w:tab w:val="right" w:leader="dot" w:pos="9072"/>
        </w:tabs>
        <w:rPr>
          <w:color w:val="121212"/>
        </w:rPr>
      </w:pPr>
      <w:r>
        <w:rPr>
          <w:color w:val="121212"/>
        </w:rPr>
        <w:fldChar w:fldCharType="begin"/>
      </w:r>
      <w:r>
        <w:rPr>
          <w:color w:val="121212"/>
        </w:rPr>
        <w:instrText xml:space="preserve"> HYPERLINK \l "_Toc33" </w:instrText>
      </w:r>
      <w:r>
        <w:rPr>
          <w:color w:val="121212"/>
        </w:rPr>
        <w:fldChar w:fldCharType="separate"/>
      </w:r>
      <w:r>
        <w:rPr>
          <w:rFonts w:hint="eastAsia" w:asciiTheme="minorEastAsia" w:hAnsiTheme="minorEastAsia" w:eastAsiaTheme="minorEastAsia" w:cstheme="minorEastAsia"/>
          <w:color w:val="121212"/>
        </w:rPr>
        <w:t>3.2 投标报价</w:t>
      </w:r>
      <w:r>
        <w:rPr>
          <w:color w:val="121212"/>
        </w:rPr>
        <w:tab/>
      </w:r>
      <w:r>
        <w:rPr>
          <w:color w:val="121212"/>
        </w:rPr>
        <w:fldChar w:fldCharType="begin"/>
      </w:r>
      <w:r>
        <w:rPr>
          <w:color w:val="121212"/>
        </w:rPr>
        <w:instrText xml:space="preserve"> PAGEREF _Toc33 \h </w:instrText>
      </w:r>
      <w:r>
        <w:rPr>
          <w:color w:val="121212"/>
        </w:rPr>
        <w:fldChar w:fldCharType="separate"/>
      </w:r>
      <w:r>
        <w:rPr>
          <w:color w:val="121212"/>
        </w:rPr>
        <w:t>14</w:t>
      </w:r>
      <w:r>
        <w:rPr>
          <w:color w:val="121212"/>
        </w:rPr>
        <w:fldChar w:fldCharType="end"/>
      </w:r>
      <w:r>
        <w:rPr>
          <w:color w:val="121212"/>
        </w:rPr>
        <w:fldChar w:fldCharType="end"/>
      </w:r>
    </w:p>
    <w:p w14:paraId="72941409">
      <w:pPr>
        <w:pStyle w:val="13"/>
        <w:tabs>
          <w:tab w:val="right" w:leader="dot" w:pos="9072"/>
        </w:tabs>
        <w:rPr>
          <w:color w:val="121212"/>
        </w:rPr>
      </w:pPr>
      <w:r>
        <w:rPr>
          <w:color w:val="121212"/>
        </w:rPr>
        <w:fldChar w:fldCharType="begin"/>
      </w:r>
      <w:r>
        <w:rPr>
          <w:color w:val="121212"/>
        </w:rPr>
        <w:instrText xml:space="preserve"> HYPERLINK \l "_Toc16971" </w:instrText>
      </w:r>
      <w:r>
        <w:rPr>
          <w:color w:val="121212"/>
        </w:rPr>
        <w:fldChar w:fldCharType="separate"/>
      </w:r>
      <w:r>
        <w:rPr>
          <w:rFonts w:hint="eastAsia" w:asciiTheme="minorEastAsia" w:hAnsiTheme="minorEastAsia" w:eastAsiaTheme="minorEastAsia" w:cstheme="minorEastAsia"/>
          <w:color w:val="121212"/>
        </w:rPr>
        <w:t>3.3 比选有效期</w:t>
      </w:r>
      <w:r>
        <w:rPr>
          <w:color w:val="121212"/>
        </w:rPr>
        <w:tab/>
      </w:r>
      <w:r>
        <w:rPr>
          <w:color w:val="121212"/>
        </w:rPr>
        <w:fldChar w:fldCharType="begin"/>
      </w:r>
      <w:r>
        <w:rPr>
          <w:color w:val="121212"/>
        </w:rPr>
        <w:instrText xml:space="preserve"> PAGEREF _Toc16971 \h </w:instrText>
      </w:r>
      <w:r>
        <w:rPr>
          <w:color w:val="121212"/>
        </w:rPr>
        <w:fldChar w:fldCharType="separate"/>
      </w:r>
      <w:r>
        <w:rPr>
          <w:color w:val="121212"/>
        </w:rPr>
        <w:t>14</w:t>
      </w:r>
      <w:r>
        <w:rPr>
          <w:color w:val="121212"/>
        </w:rPr>
        <w:fldChar w:fldCharType="end"/>
      </w:r>
      <w:r>
        <w:rPr>
          <w:color w:val="121212"/>
        </w:rPr>
        <w:fldChar w:fldCharType="end"/>
      </w:r>
    </w:p>
    <w:p w14:paraId="35D18E7D">
      <w:pPr>
        <w:pStyle w:val="13"/>
        <w:tabs>
          <w:tab w:val="right" w:leader="dot" w:pos="9072"/>
        </w:tabs>
        <w:rPr>
          <w:color w:val="121212"/>
        </w:rPr>
      </w:pPr>
      <w:r>
        <w:rPr>
          <w:color w:val="121212"/>
        </w:rPr>
        <w:fldChar w:fldCharType="begin"/>
      </w:r>
      <w:r>
        <w:rPr>
          <w:color w:val="121212"/>
        </w:rPr>
        <w:instrText xml:space="preserve"> HYPERLINK \l "_Toc18353" </w:instrText>
      </w:r>
      <w:r>
        <w:rPr>
          <w:color w:val="121212"/>
        </w:rPr>
        <w:fldChar w:fldCharType="separate"/>
      </w:r>
      <w:r>
        <w:rPr>
          <w:rFonts w:hint="eastAsia" w:asciiTheme="minorEastAsia" w:hAnsiTheme="minorEastAsia" w:eastAsiaTheme="minorEastAsia" w:cstheme="minorEastAsia"/>
          <w:color w:val="121212"/>
        </w:rPr>
        <w:t>3.4 比选保证金</w:t>
      </w:r>
      <w:r>
        <w:rPr>
          <w:color w:val="121212"/>
        </w:rPr>
        <w:tab/>
      </w:r>
      <w:r>
        <w:rPr>
          <w:color w:val="121212"/>
        </w:rPr>
        <w:fldChar w:fldCharType="begin"/>
      </w:r>
      <w:r>
        <w:rPr>
          <w:color w:val="121212"/>
        </w:rPr>
        <w:instrText xml:space="preserve"> PAGEREF _Toc18353 \h </w:instrText>
      </w:r>
      <w:r>
        <w:rPr>
          <w:color w:val="121212"/>
        </w:rPr>
        <w:fldChar w:fldCharType="separate"/>
      </w:r>
      <w:r>
        <w:rPr>
          <w:color w:val="121212"/>
        </w:rPr>
        <w:t>14</w:t>
      </w:r>
      <w:r>
        <w:rPr>
          <w:color w:val="121212"/>
        </w:rPr>
        <w:fldChar w:fldCharType="end"/>
      </w:r>
      <w:r>
        <w:rPr>
          <w:color w:val="121212"/>
        </w:rPr>
        <w:fldChar w:fldCharType="end"/>
      </w:r>
    </w:p>
    <w:p w14:paraId="43541692">
      <w:pPr>
        <w:pStyle w:val="13"/>
        <w:tabs>
          <w:tab w:val="right" w:leader="dot" w:pos="9072"/>
        </w:tabs>
        <w:rPr>
          <w:color w:val="121212"/>
        </w:rPr>
      </w:pPr>
      <w:r>
        <w:rPr>
          <w:color w:val="121212"/>
        </w:rPr>
        <w:fldChar w:fldCharType="begin"/>
      </w:r>
      <w:r>
        <w:rPr>
          <w:color w:val="121212"/>
        </w:rPr>
        <w:instrText xml:space="preserve"> HYPERLINK \l "_Toc19346" </w:instrText>
      </w:r>
      <w:r>
        <w:rPr>
          <w:color w:val="121212"/>
        </w:rPr>
        <w:fldChar w:fldCharType="separate"/>
      </w:r>
      <w:r>
        <w:rPr>
          <w:rFonts w:hint="eastAsia" w:asciiTheme="minorEastAsia" w:hAnsiTheme="minorEastAsia" w:eastAsiaTheme="minorEastAsia" w:cstheme="minorEastAsia"/>
          <w:color w:val="121212"/>
        </w:rPr>
        <w:t>3.5 资格审查资料</w:t>
      </w:r>
      <w:r>
        <w:rPr>
          <w:color w:val="121212"/>
        </w:rPr>
        <w:tab/>
      </w:r>
      <w:r>
        <w:rPr>
          <w:color w:val="121212"/>
        </w:rPr>
        <w:fldChar w:fldCharType="begin"/>
      </w:r>
      <w:r>
        <w:rPr>
          <w:color w:val="121212"/>
        </w:rPr>
        <w:instrText xml:space="preserve"> PAGEREF _Toc19346 \h </w:instrText>
      </w:r>
      <w:r>
        <w:rPr>
          <w:color w:val="121212"/>
        </w:rPr>
        <w:fldChar w:fldCharType="separate"/>
      </w:r>
      <w:r>
        <w:rPr>
          <w:color w:val="121212"/>
        </w:rPr>
        <w:t>14</w:t>
      </w:r>
      <w:r>
        <w:rPr>
          <w:color w:val="121212"/>
        </w:rPr>
        <w:fldChar w:fldCharType="end"/>
      </w:r>
      <w:r>
        <w:rPr>
          <w:color w:val="121212"/>
        </w:rPr>
        <w:fldChar w:fldCharType="end"/>
      </w:r>
    </w:p>
    <w:p w14:paraId="0BF2AB9F">
      <w:pPr>
        <w:pStyle w:val="13"/>
        <w:tabs>
          <w:tab w:val="right" w:leader="dot" w:pos="9072"/>
        </w:tabs>
        <w:rPr>
          <w:color w:val="121212"/>
        </w:rPr>
      </w:pPr>
      <w:r>
        <w:rPr>
          <w:color w:val="121212"/>
        </w:rPr>
        <w:fldChar w:fldCharType="begin"/>
      </w:r>
      <w:r>
        <w:rPr>
          <w:color w:val="121212"/>
        </w:rPr>
        <w:instrText xml:space="preserve"> HYPERLINK \l "_Toc22261" </w:instrText>
      </w:r>
      <w:r>
        <w:rPr>
          <w:color w:val="121212"/>
        </w:rPr>
        <w:fldChar w:fldCharType="separate"/>
      </w:r>
      <w:r>
        <w:rPr>
          <w:rFonts w:hint="eastAsia" w:asciiTheme="minorEastAsia" w:hAnsiTheme="minorEastAsia" w:eastAsiaTheme="minorEastAsia" w:cstheme="minorEastAsia"/>
          <w:color w:val="121212"/>
        </w:rPr>
        <w:t>3.6 备选投标方案</w:t>
      </w:r>
      <w:r>
        <w:rPr>
          <w:color w:val="121212"/>
        </w:rPr>
        <w:tab/>
      </w:r>
      <w:r>
        <w:rPr>
          <w:color w:val="121212"/>
        </w:rPr>
        <w:fldChar w:fldCharType="begin"/>
      </w:r>
      <w:r>
        <w:rPr>
          <w:color w:val="121212"/>
        </w:rPr>
        <w:instrText xml:space="preserve"> PAGEREF _Toc22261 \h </w:instrText>
      </w:r>
      <w:r>
        <w:rPr>
          <w:color w:val="121212"/>
        </w:rPr>
        <w:fldChar w:fldCharType="separate"/>
      </w:r>
      <w:r>
        <w:rPr>
          <w:color w:val="121212"/>
        </w:rPr>
        <w:t>14</w:t>
      </w:r>
      <w:r>
        <w:rPr>
          <w:color w:val="121212"/>
        </w:rPr>
        <w:fldChar w:fldCharType="end"/>
      </w:r>
      <w:r>
        <w:rPr>
          <w:color w:val="121212"/>
        </w:rPr>
        <w:fldChar w:fldCharType="end"/>
      </w:r>
    </w:p>
    <w:p w14:paraId="77AE984C">
      <w:pPr>
        <w:pStyle w:val="13"/>
        <w:tabs>
          <w:tab w:val="right" w:leader="dot" w:pos="9072"/>
        </w:tabs>
        <w:rPr>
          <w:color w:val="121212"/>
        </w:rPr>
      </w:pPr>
      <w:r>
        <w:rPr>
          <w:color w:val="121212"/>
        </w:rPr>
        <w:fldChar w:fldCharType="begin"/>
      </w:r>
      <w:r>
        <w:rPr>
          <w:color w:val="121212"/>
        </w:rPr>
        <w:instrText xml:space="preserve"> HYPERLINK \l "_Toc4005" </w:instrText>
      </w:r>
      <w:r>
        <w:rPr>
          <w:color w:val="121212"/>
        </w:rPr>
        <w:fldChar w:fldCharType="separate"/>
      </w:r>
      <w:r>
        <w:rPr>
          <w:rFonts w:hint="eastAsia" w:asciiTheme="minorEastAsia" w:hAnsiTheme="minorEastAsia" w:eastAsiaTheme="minorEastAsia" w:cstheme="minorEastAsia"/>
          <w:color w:val="121212"/>
        </w:rPr>
        <w:t>3.7 响应文件的编制</w:t>
      </w:r>
      <w:r>
        <w:rPr>
          <w:color w:val="121212"/>
        </w:rPr>
        <w:tab/>
      </w:r>
      <w:r>
        <w:rPr>
          <w:color w:val="121212"/>
        </w:rPr>
        <w:fldChar w:fldCharType="begin"/>
      </w:r>
      <w:r>
        <w:rPr>
          <w:color w:val="121212"/>
        </w:rPr>
        <w:instrText xml:space="preserve"> PAGEREF _Toc4005 \h </w:instrText>
      </w:r>
      <w:r>
        <w:rPr>
          <w:color w:val="121212"/>
        </w:rPr>
        <w:fldChar w:fldCharType="separate"/>
      </w:r>
      <w:r>
        <w:rPr>
          <w:color w:val="121212"/>
        </w:rPr>
        <w:t>15</w:t>
      </w:r>
      <w:r>
        <w:rPr>
          <w:color w:val="121212"/>
        </w:rPr>
        <w:fldChar w:fldCharType="end"/>
      </w:r>
      <w:r>
        <w:rPr>
          <w:color w:val="121212"/>
        </w:rPr>
        <w:fldChar w:fldCharType="end"/>
      </w:r>
    </w:p>
    <w:p w14:paraId="00159BE4">
      <w:pPr>
        <w:pStyle w:val="8"/>
        <w:tabs>
          <w:tab w:val="right" w:leader="dot" w:pos="9072"/>
        </w:tabs>
        <w:rPr>
          <w:color w:val="121212"/>
        </w:rPr>
      </w:pPr>
      <w:r>
        <w:rPr>
          <w:color w:val="121212"/>
        </w:rPr>
        <w:fldChar w:fldCharType="begin"/>
      </w:r>
      <w:r>
        <w:rPr>
          <w:color w:val="121212"/>
        </w:rPr>
        <w:instrText xml:space="preserve"> HYPERLINK \l "_Toc13623" </w:instrText>
      </w:r>
      <w:r>
        <w:rPr>
          <w:color w:val="121212"/>
        </w:rPr>
        <w:fldChar w:fldCharType="separate"/>
      </w:r>
      <w:r>
        <w:rPr>
          <w:rFonts w:hint="eastAsia" w:asciiTheme="minorEastAsia" w:hAnsiTheme="minorEastAsia" w:eastAsiaTheme="minorEastAsia" w:cstheme="minorEastAsia"/>
          <w:bCs/>
          <w:color w:val="121212"/>
        </w:rPr>
        <w:t>4.投标</w:t>
      </w:r>
      <w:r>
        <w:rPr>
          <w:color w:val="121212"/>
        </w:rPr>
        <w:tab/>
      </w:r>
      <w:r>
        <w:rPr>
          <w:color w:val="121212"/>
        </w:rPr>
        <w:fldChar w:fldCharType="begin"/>
      </w:r>
      <w:r>
        <w:rPr>
          <w:color w:val="121212"/>
        </w:rPr>
        <w:instrText xml:space="preserve"> PAGEREF _Toc13623 \h </w:instrText>
      </w:r>
      <w:r>
        <w:rPr>
          <w:color w:val="121212"/>
        </w:rPr>
        <w:fldChar w:fldCharType="separate"/>
      </w:r>
      <w:r>
        <w:rPr>
          <w:color w:val="121212"/>
        </w:rPr>
        <w:t>15</w:t>
      </w:r>
      <w:r>
        <w:rPr>
          <w:color w:val="121212"/>
        </w:rPr>
        <w:fldChar w:fldCharType="end"/>
      </w:r>
      <w:r>
        <w:rPr>
          <w:color w:val="121212"/>
        </w:rPr>
        <w:fldChar w:fldCharType="end"/>
      </w:r>
    </w:p>
    <w:p w14:paraId="580A2C1B">
      <w:pPr>
        <w:pStyle w:val="13"/>
        <w:tabs>
          <w:tab w:val="right" w:leader="dot" w:pos="9072"/>
        </w:tabs>
        <w:rPr>
          <w:color w:val="121212"/>
        </w:rPr>
      </w:pPr>
      <w:r>
        <w:rPr>
          <w:color w:val="121212"/>
        </w:rPr>
        <w:fldChar w:fldCharType="begin"/>
      </w:r>
      <w:r>
        <w:rPr>
          <w:color w:val="121212"/>
        </w:rPr>
        <w:instrText xml:space="preserve"> HYPERLINK \l "_Toc29967" </w:instrText>
      </w:r>
      <w:r>
        <w:rPr>
          <w:color w:val="121212"/>
        </w:rPr>
        <w:fldChar w:fldCharType="separate"/>
      </w:r>
      <w:r>
        <w:rPr>
          <w:rFonts w:hint="eastAsia" w:asciiTheme="minorEastAsia" w:hAnsiTheme="minorEastAsia" w:eastAsiaTheme="minorEastAsia" w:cstheme="minorEastAsia"/>
          <w:color w:val="121212"/>
        </w:rPr>
        <w:t>4.1 响应文件的密封和标记</w:t>
      </w:r>
      <w:r>
        <w:rPr>
          <w:color w:val="121212"/>
        </w:rPr>
        <w:tab/>
      </w:r>
      <w:r>
        <w:rPr>
          <w:color w:val="121212"/>
        </w:rPr>
        <w:fldChar w:fldCharType="begin"/>
      </w:r>
      <w:r>
        <w:rPr>
          <w:color w:val="121212"/>
        </w:rPr>
        <w:instrText xml:space="preserve"> PAGEREF _Toc29967 \h </w:instrText>
      </w:r>
      <w:r>
        <w:rPr>
          <w:color w:val="121212"/>
        </w:rPr>
        <w:fldChar w:fldCharType="separate"/>
      </w:r>
      <w:r>
        <w:rPr>
          <w:color w:val="121212"/>
        </w:rPr>
        <w:t>15</w:t>
      </w:r>
      <w:r>
        <w:rPr>
          <w:color w:val="121212"/>
        </w:rPr>
        <w:fldChar w:fldCharType="end"/>
      </w:r>
      <w:r>
        <w:rPr>
          <w:color w:val="121212"/>
        </w:rPr>
        <w:fldChar w:fldCharType="end"/>
      </w:r>
    </w:p>
    <w:p w14:paraId="194ADD15">
      <w:pPr>
        <w:pStyle w:val="13"/>
        <w:tabs>
          <w:tab w:val="right" w:leader="dot" w:pos="9072"/>
        </w:tabs>
        <w:rPr>
          <w:color w:val="121212"/>
        </w:rPr>
      </w:pPr>
      <w:r>
        <w:rPr>
          <w:color w:val="121212"/>
        </w:rPr>
        <w:fldChar w:fldCharType="begin"/>
      </w:r>
      <w:r>
        <w:rPr>
          <w:color w:val="121212"/>
        </w:rPr>
        <w:instrText xml:space="preserve"> HYPERLINK \l "_Toc1425" </w:instrText>
      </w:r>
      <w:r>
        <w:rPr>
          <w:color w:val="121212"/>
        </w:rPr>
        <w:fldChar w:fldCharType="separate"/>
      </w:r>
      <w:r>
        <w:rPr>
          <w:rFonts w:hint="eastAsia" w:asciiTheme="minorEastAsia" w:hAnsiTheme="minorEastAsia" w:eastAsiaTheme="minorEastAsia" w:cstheme="minorEastAsia"/>
          <w:color w:val="121212"/>
        </w:rPr>
        <w:t>4.2 响应文件的上传与递交</w:t>
      </w:r>
      <w:r>
        <w:rPr>
          <w:color w:val="121212"/>
        </w:rPr>
        <w:tab/>
      </w:r>
      <w:r>
        <w:rPr>
          <w:color w:val="121212"/>
        </w:rPr>
        <w:fldChar w:fldCharType="begin"/>
      </w:r>
      <w:r>
        <w:rPr>
          <w:color w:val="121212"/>
        </w:rPr>
        <w:instrText xml:space="preserve"> PAGEREF _Toc1425 \h </w:instrText>
      </w:r>
      <w:r>
        <w:rPr>
          <w:color w:val="121212"/>
        </w:rPr>
        <w:fldChar w:fldCharType="separate"/>
      </w:r>
      <w:r>
        <w:rPr>
          <w:color w:val="121212"/>
        </w:rPr>
        <w:t>15</w:t>
      </w:r>
      <w:r>
        <w:rPr>
          <w:color w:val="121212"/>
        </w:rPr>
        <w:fldChar w:fldCharType="end"/>
      </w:r>
      <w:r>
        <w:rPr>
          <w:color w:val="121212"/>
        </w:rPr>
        <w:fldChar w:fldCharType="end"/>
      </w:r>
    </w:p>
    <w:p w14:paraId="68102480">
      <w:pPr>
        <w:pStyle w:val="13"/>
        <w:tabs>
          <w:tab w:val="right" w:leader="dot" w:pos="9072"/>
        </w:tabs>
        <w:rPr>
          <w:color w:val="121212"/>
        </w:rPr>
      </w:pPr>
      <w:r>
        <w:rPr>
          <w:color w:val="121212"/>
        </w:rPr>
        <w:fldChar w:fldCharType="begin"/>
      </w:r>
      <w:r>
        <w:rPr>
          <w:color w:val="121212"/>
        </w:rPr>
        <w:instrText xml:space="preserve"> HYPERLINK \l "_Toc32478" </w:instrText>
      </w:r>
      <w:r>
        <w:rPr>
          <w:color w:val="121212"/>
        </w:rPr>
        <w:fldChar w:fldCharType="separate"/>
      </w:r>
      <w:r>
        <w:rPr>
          <w:rFonts w:hint="eastAsia" w:asciiTheme="minorEastAsia" w:hAnsiTheme="minorEastAsia" w:eastAsiaTheme="minorEastAsia" w:cstheme="minorEastAsia"/>
          <w:color w:val="121212"/>
        </w:rPr>
        <w:t>4.3 响应文件的修改与撤回</w:t>
      </w:r>
      <w:r>
        <w:rPr>
          <w:color w:val="121212"/>
        </w:rPr>
        <w:tab/>
      </w:r>
      <w:r>
        <w:rPr>
          <w:color w:val="121212"/>
        </w:rPr>
        <w:fldChar w:fldCharType="begin"/>
      </w:r>
      <w:r>
        <w:rPr>
          <w:color w:val="121212"/>
        </w:rPr>
        <w:instrText xml:space="preserve"> PAGEREF _Toc32478 \h </w:instrText>
      </w:r>
      <w:r>
        <w:rPr>
          <w:color w:val="121212"/>
        </w:rPr>
        <w:fldChar w:fldCharType="separate"/>
      </w:r>
      <w:r>
        <w:rPr>
          <w:color w:val="121212"/>
        </w:rPr>
        <w:t>16</w:t>
      </w:r>
      <w:r>
        <w:rPr>
          <w:color w:val="121212"/>
        </w:rPr>
        <w:fldChar w:fldCharType="end"/>
      </w:r>
      <w:r>
        <w:rPr>
          <w:color w:val="121212"/>
        </w:rPr>
        <w:fldChar w:fldCharType="end"/>
      </w:r>
    </w:p>
    <w:p w14:paraId="4E553357">
      <w:pPr>
        <w:pStyle w:val="8"/>
        <w:tabs>
          <w:tab w:val="right" w:leader="dot" w:pos="9072"/>
        </w:tabs>
        <w:rPr>
          <w:color w:val="121212"/>
        </w:rPr>
      </w:pPr>
      <w:r>
        <w:rPr>
          <w:color w:val="121212"/>
        </w:rPr>
        <w:fldChar w:fldCharType="begin"/>
      </w:r>
      <w:r>
        <w:rPr>
          <w:color w:val="121212"/>
        </w:rPr>
        <w:instrText xml:space="preserve"> HYPERLINK \l "_Toc432" </w:instrText>
      </w:r>
      <w:r>
        <w:rPr>
          <w:color w:val="121212"/>
        </w:rPr>
        <w:fldChar w:fldCharType="separate"/>
      </w:r>
      <w:r>
        <w:rPr>
          <w:rFonts w:hint="eastAsia" w:asciiTheme="minorEastAsia" w:hAnsiTheme="minorEastAsia" w:eastAsiaTheme="minorEastAsia" w:cstheme="minorEastAsia"/>
          <w:bCs/>
          <w:color w:val="121212"/>
        </w:rPr>
        <w:t>5.开标</w:t>
      </w:r>
      <w:r>
        <w:rPr>
          <w:color w:val="121212"/>
        </w:rPr>
        <w:tab/>
      </w:r>
      <w:r>
        <w:rPr>
          <w:color w:val="121212"/>
        </w:rPr>
        <w:fldChar w:fldCharType="begin"/>
      </w:r>
      <w:r>
        <w:rPr>
          <w:color w:val="121212"/>
        </w:rPr>
        <w:instrText xml:space="preserve"> PAGEREF _Toc432 \h </w:instrText>
      </w:r>
      <w:r>
        <w:rPr>
          <w:color w:val="121212"/>
        </w:rPr>
        <w:fldChar w:fldCharType="separate"/>
      </w:r>
      <w:r>
        <w:rPr>
          <w:color w:val="121212"/>
        </w:rPr>
        <w:t>16</w:t>
      </w:r>
      <w:r>
        <w:rPr>
          <w:color w:val="121212"/>
        </w:rPr>
        <w:fldChar w:fldCharType="end"/>
      </w:r>
      <w:r>
        <w:rPr>
          <w:color w:val="121212"/>
        </w:rPr>
        <w:fldChar w:fldCharType="end"/>
      </w:r>
    </w:p>
    <w:p w14:paraId="359F7F93">
      <w:pPr>
        <w:pStyle w:val="13"/>
        <w:tabs>
          <w:tab w:val="right" w:leader="dot" w:pos="9072"/>
        </w:tabs>
        <w:rPr>
          <w:color w:val="121212"/>
        </w:rPr>
      </w:pPr>
      <w:r>
        <w:rPr>
          <w:color w:val="121212"/>
        </w:rPr>
        <w:fldChar w:fldCharType="begin"/>
      </w:r>
      <w:r>
        <w:rPr>
          <w:color w:val="121212"/>
        </w:rPr>
        <w:instrText xml:space="preserve"> HYPERLINK \l "_Toc8060" </w:instrText>
      </w:r>
      <w:r>
        <w:rPr>
          <w:color w:val="121212"/>
        </w:rPr>
        <w:fldChar w:fldCharType="separate"/>
      </w:r>
      <w:r>
        <w:rPr>
          <w:rFonts w:hint="eastAsia" w:asciiTheme="minorEastAsia" w:hAnsiTheme="minorEastAsia" w:eastAsiaTheme="minorEastAsia" w:cstheme="minorEastAsia"/>
          <w:color w:val="121212"/>
        </w:rPr>
        <w:t>5.1 开标时间和地点</w:t>
      </w:r>
      <w:r>
        <w:rPr>
          <w:color w:val="121212"/>
        </w:rPr>
        <w:tab/>
      </w:r>
      <w:r>
        <w:rPr>
          <w:color w:val="121212"/>
        </w:rPr>
        <w:fldChar w:fldCharType="begin"/>
      </w:r>
      <w:r>
        <w:rPr>
          <w:color w:val="121212"/>
        </w:rPr>
        <w:instrText xml:space="preserve"> PAGEREF _Toc8060 \h </w:instrText>
      </w:r>
      <w:r>
        <w:rPr>
          <w:color w:val="121212"/>
        </w:rPr>
        <w:fldChar w:fldCharType="separate"/>
      </w:r>
      <w:r>
        <w:rPr>
          <w:color w:val="121212"/>
        </w:rPr>
        <w:t>16</w:t>
      </w:r>
      <w:r>
        <w:rPr>
          <w:color w:val="121212"/>
        </w:rPr>
        <w:fldChar w:fldCharType="end"/>
      </w:r>
      <w:r>
        <w:rPr>
          <w:color w:val="121212"/>
        </w:rPr>
        <w:fldChar w:fldCharType="end"/>
      </w:r>
    </w:p>
    <w:p w14:paraId="42EE049E">
      <w:pPr>
        <w:pStyle w:val="13"/>
        <w:tabs>
          <w:tab w:val="right" w:leader="dot" w:pos="9072"/>
        </w:tabs>
        <w:rPr>
          <w:color w:val="121212"/>
        </w:rPr>
      </w:pPr>
      <w:r>
        <w:rPr>
          <w:color w:val="121212"/>
        </w:rPr>
        <w:fldChar w:fldCharType="begin"/>
      </w:r>
      <w:r>
        <w:rPr>
          <w:color w:val="121212"/>
        </w:rPr>
        <w:instrText xml:space="preserve"> HYPERLINK \l "_Toc15359" </w:instrText>
      </w:r>
      <w:r>
        <w:rPr>
          <w:color w:val="121212"/>
        </w:rPr>
        <w:fldChar w:fldCharType="separate"/>
      </w:r>
      <w:r>
        <w:rPr>
          <w:rFonts w:hint="eastAsia" w:asciiTheme="minorEastAsia" w:hAnsiTheme="minorEastAsia" w:eastAsiaTheme="minorEastAsia" w:cstheme="minorEastAsia"/>
          <w:color w:val="121212"/>
        </w:rPr>
        <w:t>5.2 开标程序</w:t>
      </w:r>
      <w:r>
        <w:rPr>
          <w:color w:val="121212"/>
        </w:rPr>
        <w:tab/>
      </w:r>
      <w:r>
        <w:rPr>
          <w:color w:val="121212"/>
        </w:rPr>
        <w:fldChar w:fldCharType="begin"/>
      </w:r>
      <w:r>
        <w:rPr>
          <w:color w:val="121212"/>
        </w:rPr>
        <w:instrText xml:space="preserve"> PAGEREF _Toc15359 \h </w:instrText>
      </w:r>
      <w:r>
        <w:rPr>
          <w:color w:val="121212"/>
        </w:rPr>
        <w:fldChar w:fldCharType="separate"/>
      </w:r>
      <w:r>
        <w:rPr>
          <w:color w:val="121212"/>
        </w:rPr>
        <w:t>16</w:t>
      </w:r>
      <w:r>
        <w:rPr>
          <w:color w:val="121212"/>
        </w:rPr>
        <w:fldChar w:fldCharType="end"/>
      </w:r>
      <w:r>
        <w:rPr>
          <w:color w:val="121212"/>
        </w:rPr>
        <w:fldChar w:fldCharType="end"/>
      </w:r>
    </w:p>
    <w:p w14:paraId="4033EF8D">
      <w:pPr>
        <w:pStyle w:val="13"/>
        <w:tabs>
          <w:tab w:val="right" w:leader="dot" w:pos="9072"/>
        </w:tabs>
        <w:rPr>
          <w:color w:val="121212"/>
        </w:rPr>
      </w:pPr>
      <w:r>
        <w:rPr>
          <w:color w:val="121212"/>
        </w:rPr>
        <w:fldChar w:fldCharType="begin"/>
      </w:r>
      <w:r>
        <w:rPr>
          <w:color w:val="121212"/>
        </w:rPr>
        <w:instrText xml:space="preserve"> HYPERLINK \l "_Toc2732" </w:instrText>
      </w:r>
      <w:r>
        <w:rPr>
          <w:color w:val="121212"/>
        </w:rPr>
        <w:fldChar w:fldCharType="separate"/>
      </w:r>
      <w:r>
        <w:rPr>
          <w:rFonts w:hint="eastAsia" w:asciiTheme="minorEastAsia" w:hAnsiTheme="minorEastAsia" w:eastAsiaTheme="minorEastAsia" w:cstheme="minorEastAsia"/>
          <w:color w:val="121212"/>
        </w:rPr>
        <w:t>5.3 开标异议</w:t>
      </w:r>
      <w:r>
        <w:rPr>
          <w:color w:val="121212"/>
        </w:rPr>
        <w:tab/>
      </w:r>
      <w:r>
        <w:rPr>
          <w:color w:val="121212"/>
        </w:rPr>
        <w:fldChar w:fldCharType="begin"/>
      </w:r>
      <w:r>
        <w:rPr>
          <w:color w:val="121212"/>
        </w:rPr>
        <w:instrText xml:space="preserve"> PAGEREF _Toc2732 \h </w:instrText>
      </w:r>
      <w:r>
        <w:rPr>
          <w:color w:val="121212"/>
        </w:rPr>
        <w:fldChar w:fldCharType="separate"/>
      </w:r>
      <w:r>
        <w:rPr>
          <w:color w:val="121212"/>
        </w:rPr>
        <w:t>16</w:t>
      </w:r>
      <w:r>
        <w:rPr>
          <w:color w:val="121212"/>
        </w:rPr>
        <w:fldChar w:fldCharType="end"/>
      </w:r>
      <w:r>
        <w:rPr>
          <w:color w:val="121212"/>
        </w:rPr>
        <w:fldChar w:fldCharType="end"/>
      </w:r>
    </w:p>
    <w:p w14:paraId="2379B902">
      <w:pPr>
        <w:pStyle w:val="8"/>
        <w:tabs>
          <w:tab w:val="right" w:leader="dot" w:pos="9072"/>
        </w:tabs>
        <w:rPr>
          <w:color w:val="121212"/>
        </w:rPr>
      </w:pPr>
      <w:r>
        <w:rPr>
          <w:color w:val="121212"/>
        </w:rPr>
        <w:fldChar w:fldCharType="begin"/>
      </w:r>
      <w:r>
        <w:rPr>
          <w:color w:val="121212"/>
        </w:rPr>
        <w:instrText xml:space="preserve"> HYPERLINK \l "_Toc24629" </w:instrText>
      </w:r>
      <w:r>
        <w:rPr>
          <w:color w:val="121212"/>
        </w:rPr>
        <w:fldChar w:fldCharType="separate"/>
      </w:r>
      <w:r>
        <w:rPr>
          <w:rFonts w:hint="eastAsia" w:asciiTheme="minorEastAsia" w:hAnsiTheme="minorEastAsia" w:eastAsiaTheme="minorEastAsia" w:cstheme="minorEastAsia"/>
          <w:bCs/>
          <w:color w:val="121212"/>
        </w:rPr>
        <w:t>6.评审</w:t>
      </w:r>
      <w:r>
        <w:rPr>
          <w:color w:val="121212"/>
        </w:rPr>
        <w:tab/>
      </w:r>
      <w:r>
        <w:rPr>
          <w:color w:val="121212"/>
        </w:rPr>
        <w:fldChar w:fldCharType="begin"/>
      </w:r>
      <w:r>
        <w:rPr>
          <w:color w:val="121212"/>
        </w:rPr>
        <w:instrText xml:space="preserve"> PAGEREF _Toc24629 \h </w:instrText>
      </w:r>
      <w:r>
        <w:rPr>
          <w:color w:val="121212"/>
        </w:rPr>
        <w:fldChar w:fldCharType="separate"/>
      </w:r>
      <w:r>
        <w:rPr>
          <w:color w:val="121212"/>
        </w:rPr>
        <w:t>16</w:t>
      </w:r>
      <w:r>
        <w:rPr>
          <w:color w:val="121212"/>
        </w:rPr>
        <w:fldChar w:fldCharType="end"/>
      </w:r>
      <w:r>
        <w:rPr>
          <w:color w:val="121212"/>
        </w:rPr>
        <w:fldChar w:fldCharType="end"/>
      </w:r>
    </w:p>
    <w:p w14:paraId="0FBB51D4">
      <w:pPr>
        <w:pStyle w:val="13"/>
        <w:tabs>
          <w:tab w:val="right" w:leader="dot" w:pos="9072"/>
        </w:tabs>
        <w:rPr>
          <w:color w:val="121212"/>
        </w:rPr>
      </w:pPr>
      <w:r>
        <w:rPr>
          <w:color w:val="121212"/>
        </w:rPr>
        <w:fldChar w:fldCharType="begin"/>
      </w:r>
      <w:r>
        <w:rPr>
          <w:color w:val="121212"/>
        </w:rPr>
        <w:instrText xml:space="preserve"> HYPERLINK \l "_Toc20574" </w:instrText>
      </w:r>
      <w:r>
        <w:rPr>
          <w:color w:val="121212"/>
        </w:rPr>
        <w:fldChar w:fldCharType="separate"/>
      </w:r>
      <w:r>
        <w:rPr>
          <w:rFonts w:hint="eastAsia" w:asciiTheme="minorEastAsia" w:hAnsiTheme="minorEastAsia" w:eastAsiaTheme="minorEastAsia" w:cstheme="minorEastAsia"/>
          <w:color w:val="121212"/>
        </w:rPr>
        <w:t>6.1 比选小组</w:t>
      </w:r>
      <w:r>
        <w:rPr>
          <w:color w:val="121212"/>
        </w:rPr>
        <w:tab/>
      </w:r>
      <w:r>
        <w:rPr>
          <w:color w:val="121212"/>
        </w:rPr>
        <w:fldChar w:fldCharType="begin"/>
      </w:r>
      <w:r>
        <w:rPr>
          <w:color w:val="121212"/>
        </w:rPr>
        <w:instrText xml:space="preserve"> PAGEREF _Toc20574 \h </w:instrText>
      </w:r>
      <w:r>
        <w:rPr>
          <w:color w:val="121212"/>
        </w:rPr>
        <w:fldChar w:fldCharType="separate"/>
      </w:r>
      <w:r>
        <w:rPr>
          <w:color w:val="121212"/>
        </w:rPr>
        <w:t>16</w:t>
      </w:r>
      <w:r>
        <w:rPr>
          <w:color w:val="121212"/>
        </w:rPr>
        <w:fldChar w:fldCharType="end"/>
      </w:r>
      <w:r>
        <w:rPr>
          <w:color w:val="121212"/>
        </w:rPr>
        <w:fldChar w:fldCharType="end"/>
      </w:r>
    </w:p>
    <w:p w14:paraId="203EEC2A">
      <w:pPr>
        <w:pStyle w:val="13"/>
        <w:tabs>
          <w:tab w:val="right" w:leader="dot" w:pos="9072"/>
        </w:tabs>
        <w:rPr>
          <w:color w:val="121212"/>
        </w:rPr>
      </w:pPr>
      <w:r>
        <w:rPr>
          <w:color w:val="121212"/>
        </w:rPr>
        <w:fldChar w:fldCharType="begin"/>
      </w:r>
      <w:r>
        <w:rPr>
          <w:color w:val="121212"/>
        </w:rPr>
        <w:instrText xml:space="preserve"> HYPERLINK \l "_Toc19783" </w:instrText>
      </w:r>
      <w:r>
        <w:rPr>
          <w:color w:val="121212"/>
        </w:rPr>
        <w:fldChar w:fldCharType="separate"/>
      </w:r>
      <w:r>
        <w:rPr>
          <w:rFonts w:hint="eastAsia" w:asciiTheme="minorEastAsia" w:hAnsiTheme="minorEastAsia" w:eastAsiaTheme="minorEastAsia" w:cstheme="minorEastAsia"/>
          <w:color w:val="121212"/>
        </w:rPr>
        <w:t>6.2 评审原则</w:t>
      </w:r>
      <w:r>
        <w:rPr>
          <w:color w:val="121212"/>
        </w:rPr>
        <w:tab/>
      </w:r>
      <w:r>
        <w:rPr>
          <w:color w:val="121212"/>
        </w:rPr>
        <w:fldChar w:fldCharType="begin"/>
      </w:r>
      <w:r>
        <w:rPr>
          <w:color w:val="121212"/>
        </w:rPr>
        <w:instrText xml:space="preserve"> PAGEREF _Toc19783 \h </w:instrText>
      </w:r>
      <w:r>
        <w:rPr>
          <w:color w:val="121212"/>
        </w:rPr>
        <w:fldChar w:fldCharType="separate"/>
      </w:r>
      <w:r>
        <w:rPr>
          <w:color w:val="121212"/>
        </w:rPr>
        <w:t>17</w:t>
      </w:r>
      <w:r>
        <w:rPr>
          <w:color w:val="121212"/>
        </w:rPr>
        <w:fldChar w:fldCharType="end"/>
      </w:r>
      <w:r>
        <w:rPr>
          <w:color w:val="121212"/>
        </w:rPr>
        <w:fldChar w:fldCharType="end"/>
      </w:r>
    </w:p>
    <w:p w14:paraId="28F6B8F0">
      <w:pPr>
        <w:pStyle w:val="13"/>
        <w:tabs>
          <w:tab w:val="right" w:leader="dot" w:pos="9072"/>
        </w:tabs>
        <w:rPr>
          <w:color w:val="121212"/>
        </w:rPr>
      </w:pPr>
      <w:r>
        <w:rPr>
          <w:color w:val="121212"/>
        </w:rPr>
        <w:fldChar w:fldCharType="begin"/>
      </w:r>
      <w:r>
        <w:rPr>
          <w:color w:val="121212"/>
        </w:rPr>
        <w:instrText xml:space="preserve"> HYPERLINK \l "_Toc20304" </w:instrText>
      </w:r>
      <w:r>
        <w:rPr>
          <w:color w:val="121212"/>
        </w:rPr>
        <w:fldChar w:fldCharType="separate"/>
      </w:r>
      <w:r>
        <w:rPr>
          <w:rFonts w:hint="eastAsia" w:asciiTheme="minorEastAsia" w:hAnsiTheme="minorEastAsia" w:eastAsiaTheme="minorEastAsia" w:cstheme="minorEastAsia"/>
          <w:color w:val="121212"/>
        </w:rPr>
        <w:t>6.3 评审</w:t>
      </w:r>
      <w:r>
        <w:rPr>
          <w:color w:val="121212"/>
        </w:rPr>
        <w:tab/>
      </w:r>
      <w:r>
        <w:rPr>
          <w:color w:val="121212"/>
        </w:rPr>
        <w:fldChar w:fldCharType="begin"/>
      </w:r>
      <w:r>
        <w:rPr>
          <w:color w:val="121212"/>
        </w:rPr>
        <w:instrText xml:space="preserve"> PAGEREF _Toc20304 \h </w:instrText>
      </w:r>
      <w:r>
        <w:rPr>
          <w:color w:val="121212"/>
        </w:rPr>
        <w:fldChar w:fldCharType="separate"/>
      </w:r>
      <w:r>
        <w:rPr>
          <w:color w:val="121212"/>
        </w:rPr>
        <w:t>17</w:t>
      </w:r>
      <w:r>
        <w:rPr>
          <w:color w:val="121212"/>
        </w:rPr>
        <w:fldChar w:fldCharType="end"/>
      </w:r>
      <w:r>
        <w:rPr>
          <w:color w:val="121212"/>
        </w:rPr>
        <w:fldChar w:fldCharType="end"/>
      </w:r>
    </w:p>
    <w:p w14:paraId="1C219313">
      <w:pPr>
        <w:pStyle w:val="8"/>
        <w:tabs>
          <w:tab w:val="right" w:leader="dot" w:pos="9072"/>
        </w:tabs>
        <w:rPr>
          <w:color w:val="121212"/>
        </w:rPr>
      </w:pPr>
      <w:r>
        <w:rPr>
          <w:color w:val="121212"/>
        </w:rPr>
        <w:fldChar w:fldCharType="begin"/>
      </w:r>
      <w:r>
        <w:rPr>
          <w:color w:val="121212"/>
        </w:rPr>
        <w:instrText xml:space="preserve"> HYPERLINK \l "_Toc31764" </w:instrText>
      </w:r>
      <w:r>
        <w:rPr>
          <w:color w:val="121212"/>
        </w:rPr>
        <w:fldChar w:fldCharType="separate"/>
      </w:r>
      <w:r>
        <w:rPr>
          <w:rFonts w:hint="eastAsia" w:asciiTheme="minorEastAsia" w:hAnsiTheme="minorEastAsia" w:eastAsiaTheme="minorEastAsia" w:cstheme="minorEastAsia"/>
          <w:bCs/>
          <w:color w:val="121212"/>
        </w:rPr>
        <w:t>7.合同授予</w:t>
      </w:r>
      <w:r>
        <w:rPr>
          <w:color w:val="121212"/>
        </w:rPr>
        <w:tab/>
      </w:r>
      <w:r>
        <w:rPr>
          <w:color w:val="121212"/>
        </w:rPr>
        <w:fldChar w:fldCharType="begin"/>
      </w:r>
      <w:r>
        <w:rPr>
          <w:color w:val="121212"/>
        </w:rPr>
        <w:instrText xml:space="preserve"> PAGEREF _Toc31764 \h </w:instrText>
      </w:r>
      <w:r>
        <w:rPr>
          <w:color w:val="121212"/>
        </w:rPr>
        <w:fldChar w:fldCharType="separate"/>
      </w:r>
      <w:r>
        <w:rPr>
          <w:color w:val="121212"/>
        </w:rPr>
        <w:t>17</w:t>
      </w:r>
      <w:r>
        <w:rPr>
          <w:color w:val="121212"/>
        </w:rPr>
        <w:fldChar w:fldCharType="end"/>
      </w:r>
      <w:r>
        <w:rPr>
          <w:color w:val="121212"/>
        </w:rPr>
        <w:fldChar w:fldCharType="end"/>
      </w:r>
    </w:p>
    <w:p w14:paraId="4F14091B">
      <w:pPr>
        <w:pStyle w:val="13"/>
        <w:tabs>
          <w:tab w:val="right" w:leader="dot" w:pos="9072"/>
        </w:tabs>
        <w:rPr>
          <w:color w:val="121212"/>
        </w:rPr>
      </w:pPr>
      <w:r>
        <w:rPr>
          <w:color w:val="121212"/>
        </w:rPr>
        <w:fldChar w:fldCharType="begin"/>
      </w:r>
      <w:r>
        <w:rPr>
          <w:color w:val="121212"/>
        </w:rPr>
        <w:instrText xml:space="preserve"> HYPERLINK \l "_Toc17818" </w:instrText>
      </w:r>
      <w:r>
        <w:rPr>
          <w:color w:val="121212"/>
        </w:rPr>
        <w:fldChar w:fldCharType="separate"/>
      </w:r>
      <w:r>
        <w:rPr>
          <w:rFonts w:hint="eastAsia" w:asciiTheme="minorEastAsia" w:hAnsiTheme="minorEastAsia" w:eastAsiaTheme="minorEastAsia" w:cstheme="minorEastAsia"/>
          <w:color w:val="121212"/>
        </w:rPr>
        <w:t>7.1 入围候选人公示</w:t>
      </w:r>
      <w:r>
        <w:rPr>
          <w:color w:val="121212"/>
        </w:rPr>
        <w:tab/>
      </w:r>
      <w:r>
        <w:rPr>
          <w:color w:val="121212"/>
        </w:rPr>
        <w:fldChar w:fldCharType="begin"/>
      </w:r>
      <w:r>
        <w:rPr>
          <w:color w:val="121212"/>
        </w:rPr>
        <w:instrText xml:space="preserve"> PAGEREF _Toc17818 \h </w:instrText>
      </w:r>
      <w:r>
        <w:rPr>
          <w:color w:val="121212"/>
        </w:rPr>
        <w:fldChar w:fldCharType="separate"/>
      </w:r>
      <w:r>
        <w:rPr>
          <w:color w:val="121212"/>
        </w:rPr>
        <w:t>17</w:t>
      </w:r>
      <w:r>
        <w:rPr>
          <w:color w:val="121212"/>
        </w:rPr>
        <w:fldChar w:fldCharType="end"/>
      </w:r>
      <w:r>
        <w:rPr>
          <w:color w:val="121212"/>
        </w:rPr>
        <w:fldChar w:fldCharType="end"/>
      </w:r>
    </w:p>
    <w:p w14:paraId="4EAE3C68">
      <w:pPr>
        <w:pStyle w:val="13"/>
        <w:tabs>
          <w:tab w:val="right" w:leader="dot" w:pos="9072"/>
        </w:tabs>
        <w:rPr>
          <w:color w:val="121212"/>
        </w:rPr>
      </w:pPr>
      <w:r>
        <w:rPr>
          <w:color w:val="121212"/>
        </w:rPr>
        <w:fldChar w:fldCharType="begin"/>
      </w:r>
      <w:r>
        <w:rPr>
          <w:color w:val="121212"/>
        </w:rPr>
        <w:instrText xml:space="preserve"> HYPERLINK \l "_Toc67" </w:instrText>
      </w:r>
      <w:r>
        <w:rPr>
          <w:color w:val="121212"/>
        </w:rPr>
        <w:fldChar w:fldCharType="separate"/>
      </w:r>
      <w:r>
        <w:rPr>
          <w:rFonts w:hint="eastAsia" w:asciiTheme="minorEastAsia" w:hAnsiTheme="minorEastAsia" w:eastAsiaTheme="minorEastAsia" w:cstheme="minorEastAsia"/>
          <w:color w:val="121212"/>
        </w:rPr>
        <w:t>7.2 评审结果异议</w:t>
      </w:r>
      <w:r>
        <w:rPr>
          <w:color w:val="121212"/>
        </w:rPr>
        <w:tab/>
      </w:r>
      <w:r>
        <w:rPr>
          <w:color w:val="121212"/>
        </w:rPr>
        <w:fldChar w:fldCharType="begin"/>
      </w:r>
      <w:r>
        <w:rPr>
          <w:color w:val="121212"/>
        </w:rPr>
        <w:instrText xml:space="preserve"> PAGEREF _Toc67 \h </w:instrText>
      </w:r>
      <w:r>
        <w:rPr>
          <w:color w:val="121212"/>
        </w:rPr>
        <w:fldChar w:fldCharType="separate"/>
      </w:r>
      <w:r>
        <w:rPr>
          <w:color w:val="121212"/>
        </w:rPr>
        <w:t>17</w:t>
      </w:r>
      <w:r>
        <w:rPr>
          <w:color w:val="121212"/>
        </w:rPr>
        <w:fldChar w:fldCharType="end"/>
      </w:r>
      <w:r>
        <w:rPr>
          <w:color w:val="121212"/>
        </w:rPr>
        <w:fldChar w:fldCharType="end"/>
      </w:r>
    </w:p>
    <w:p w14:paraId="0D503554">
      <w:pPr>
        <w:pStyle w:val="13"/>
        <w:tabs>
          <w:tab w:val="right" w:leader="dot" w:pos="9072"/>
        </w:tabs>
        <w:rPr>
          <w:color w:val="121212"/>
        </w:rPr>
      </w:pPr>
      <w:r>
        <w:rPr>
          <w:color w:val="121212"/>
        </w:rPr>
        <w:fldChar w:fldCharType="begin"/>
      </w:r>
      <w:r>
        <w:rPr>
          <w:color w:val="121212"/>
        </w:rPr>
        <w:instrText xml:space="preserve"> HYPERLINK \l "_Toc13961" </w:instrText>
      </w:r>
      <w:r>
        <w:rPr>
          <w:color w:val="121212"/>
        </w:rPr>
        <w:fldChar w:fldCharType="separate"/>
      </w:r>
      <w:r>
        <w:rPr>
          <w:rFonts w:hint="eastAsia" w:asciiTheme="minorEastAsia" w:hAnsiTheme="minorEastAsia" w:eastAsiaTheme="minorEastAsia" w:cstheme="minorEastAsia"/>
          <w:color w:val="121212"/>
        </w:rPr>
        <w:t>7.3 入围结果公示</w:t>
      </w:r>
      <w:r>
        <w:rPr>
          <w:color w:val="121212"/>
        </w:rPr>
        <w:tab/>
      </w:r>
      <w:r>
        <w:rPr>
          <w:color w:val="121212"/>
        </w:rPr>
        <w:fldChar w:fldCharType="begin"/>
      </w:r>
      <w:r>
        <w:rPr>
          <w:color w:val="121212"/>
        </w:rPr>
        <w:instrText xml:space="preserve"> PAGEREF _Toc13961 \h </w:instrText>
      </w:r>
      <w:r>
        <w:rPr>
          <w:color w:val="121212"/>
        </w:rPr>
        <w:fldChar w:fldCharType="separate"/>
      </w:r>
      <w:r>
        <w:rPr>
          <w:color w:val="121212"/>
        </w:rPr>
        <w:t>17</w:t>
      </w:r>
      <w:r>
        <w:rPr>
          <w:color w:val="121212"/>
        </w:rPr>
        <w:fldChar w:fldCharType="end"/>
      </w:r>
      <w:r>
        <w:rPr>
          <w:color w:val="121212"/>
        </w:rPr>
        <w:fldChar w:fldCharType="end"/>
      </w:r>
    </w:p>
    <w:p w14:paraId="591A9F4C">
      <w:pPr>
        <w:pStyle w:val="13"/>
        <w:tabs>
          <w:tab w:val="right" w:leader="dot" w:pos="9072"/>
        </w:tabs>
        <w:rPr>
          <w:color w:val="121212"/>
        </w:rPr>
      </w:pPr>
      <w:r>
        <w:rPr>
          <w:color w:val="121212"/>
        </w:rPr>
        <w:fldChar w:fldCharType="begin"/>
      </w:r>
      <w:r>
        <w:rPr>
          <w:color w:val="121212"/>
        </w:rPr>
        <w:instrText xml:space="preserve"> HYPERLINK \l "_Toc7460" </w:instrText>
      </w:r>
      <w:r>
        <w:rPr>
          <w:color w:val="121212"/>
        </w:rPr>
        <w:fldChar w:fldCharType="separate"/>
      </w:r>
      <w:r>
        <w:rPr>
          <w:rFonts w:hint="eastAsia" w:asciiTheme="minorEastAsia" w:hAnsiTheme="minorEastAsia" w:eastAsiaTheme="minorEastAsia" w:cstheme="minorEastAsia"/>
          <w:color w:val="121212"/>
        </w:rPr>
        <w:t>7.4 入围候选人履约能力审查</w:t>
      </w:r>
      <w:r>
        <w:rPr>
          <w:color w:val="121212"/>
        </w:rPr>
        <w:tab/>
      </w:r>
      <w:r>
        <w:rPr>
          <w:color w:val="121212"/>
        </w:rPr>
        <w:fldChar w:fldCharType="begin"/>
      </w:r>
      <w:r>
        <w:rPr>
          <w:color w:val="121212"/>
        </w:rPr>
        <w:instrText xml:space="preserve"> PAGEREF _Toc7460 \h </w:instrText>
      </w:r>
      <w:r>
        <w:rPr>
          <w:color w:val="121212"/>
        </w:rPr>
        <w:fldChar w:fldCharType="separate"/>
      </w:r>
      <w:r>
        <w:rPr>
          <w:color w:val="121212"/>
        </w:rPr>
        <w:t>17</w:t>
      </w:r>
      <w:r>
        <w:rPr>
          <w:color w:val="121212"/>
        </w:rPr>
        <w:fldChar w:fldCharType="end"/>
      </w:r>
      <w:r>
        <w:rPr>
          <w:color w:val="121212"/>
        </w:rPr>
        <w:fldChar w:fldCharType="end"/>
      </w:r>
    </w:p>
    <w:p w14:paraId="6D5E00E5">
      <w:pPr>
        <w:pStyle w:val="13"/>
        <w:tabs>
          <w:tab w:val="right" w:leader="dot" w:pos="9072"/>
        </w:tabs>
        <w:rPr>
          <w:color w:val="121212"/>
        </w:rPr>
      </w:pPr>
      <w:r>
        <w:rPr>
          <w:color w:val="121212"/>
        </w:rPr>
        <w:fldChar w:fldCharType="begin"/>
      </w:r>
      <w:r>
        <w:rPr>
          <w:color w:val="121212"/>
        </w:rPr>
        <w:instrText xml:space="preserve"> HYPERLINK \l "_Toc22655" </w:instrText>
      </w:r>
      <w:r>
        <w:rPr>
          <w:color w:val="121212"/>
        </w:rPr>
        <w:fldChar w:fldCharType="separate"/>
      </w:r>
      <w:r>
        <w:rPr>
          <w:rFonts w:hint="eastAsia" w:asciiTheme="minorEastAsia" w:hAnsiTheme="minorEastAsia" w:eastAsiaTheme="minorEastAsia" w:cstheme="minorEastAsia"/>
          <w:color w:val="121212"/>
        </w:rPr>
        <w:t>7.5 定标</w:t>
      </w:r>
      <w:r>
        <w:rPr>
          <w:color w:val="121212"/>
        </w:rPr>
        <w:tab/>
      </w:r>
      <w:r>
        <w:rPr>
          <w:color w:val="121212"/>
        </w:rPr>
        <w:fldChar w:fldCharType="begin"/>
      </w:r>
      <w:r>
        <w:rPr>
          <w:color w:val="121212"/>
        </w:rPr>
        <w:instrText xml:space="preserve"> PAGEREF _Toc22655 \h </w:instrText>
      </w:r>
      <w:r>
        <w:rPr>
          <w:color w:val="121212"/>
        </w:rPr>
        <w:fldChar w:fldCharType="separate"/>
      </w:r>
      <w:r>
        <w:rPr>
          <w:color w:val="121212"/>
        </w:rPr>
        <w:t>17</w:t>
      </w:r>
      <w:r>
        <w:rPr>
          <w:color w:val="121212"/>
        </w:rPr>
        <w:fldChar w:fldCharType="end"/>
      </w:r>
      <w:r>
        <w:rPr>
          <w:color w:val="121212"/>
        </w:rPr>
        <w:fldChar w:fldCharType="end"/>
      </w:r>
    </w:p>
    <w:p w14:paraId="4A554CAC">
      <w:pPr>
        <w:pStyle w:val="13"/>
        <w:tabs>
          <w:tab w:val="right" w:leader="dot" w:pos="9072"/>
        </w:tabs>
        <w:rPr>
          <w:color w:val="121212"/>
        </w:rPr>
      </w:pPr>
      <w:r>
        <w:rPr>
          <w:color w:val="121212"/>
        </w:rPr>
        <w:fldChar w:fldCharType="begin"/>
      </w:r>
      <w:r>
        <w:rPr>
          <w:color w:val="121212"/>
        </w:rPr>
        <w:instrText xml:space="preserve"> HYPERLINK \l "_Toc30361" </w:instrText>
      </w:r>
      <w:r>
        <w:rPr>
          <w:color w:val="121212"/>
        </w:rPr>
        <w:fldChar w:fldCharType="separate"/>
      </w:r>
      <w:r>
        <w:rPr>
          <w:rFonts w:hint="eastAsia" w:asciiTheme="minorEastAsia" w:hAnsiTheme="minorEastAsia" w:eastAsiaTheme="minorEastAsia" w:cstheme="minorEastAsia"/>
          <w:color w:val="121212"/>
        </w:rPr>
        <w:t>7.6 入围通知</w:t>
      </w:r>
      <w:r>
        <w:rPr>
          <w:color w:val="121212"/>
        </w:rPr>
        <w:tab/>
      </w:r>
      <w:r>
        <w:rPr>
          <w:color w:val="121212"/>
        </w:rPr>
        <w:fldChar w:fldCharType="begin"/>
      </w:r>
      <w:r>
        <w:rPr>
          <w:color w:val="121212"/>
        </w:rPr>
        <w:instrText xml:space="preserve"> PAGEREF _Toc30361 \h </w:instrText>
      </w:r>
      <w:r>
        <w:rPr>
          <w:color w:val="121212"/>
        </w:rPr>
        <w:fldChar w:fldCharType="separate"/>
      </w:r>
      <w:r>
        <w:rPr>
          <w:color w:val="121212"/>
        </w:rPr>
        <w:t>18</w:t>
      </w:r>
      <w:r>
        <w:rPr>
          <w:color w:val="121212"/>
        </w:rPr>
        <w:fldChar w:fldCharType="end"/>
      </w:r>
      <w:r>
        <w:rPr>
          <w:color w:val="121212"/>
        </w:rPr>
        <w:fldChar w:fldCharType="end"/>
      </w:r>
    </w:p>
    <w:p w14:paraId="456B4983">
      <w:pPr>
        <w:pStyle w:val="13"/>
        <w:tabs>
          <w:tab w:val="right" w:leader="dot" w:pos="9072"/>
        </w:tabs>
        <w:rPr>
          <w:color w:val="121212"/>
        </w:rPr>
      </w:pPr>
      <w:r>
        <w:rPr>
          <w:color w:val="121212"/>
        </w:rPr>
        <w:fldChar w:fldCharType="begin"/>
      </w:r>
      <w:r>
        <w:rPr>
          <w:color w:val="121212"/>
        </w:rPr>
        <w:instrText xml:space="preserve"> HYPERLINK \l "_Toc4789" </w:instrText>
      </w:r>
      <w:r>
        <w:rPr>
          <w:color w:val="121212"/>
        </w:rPr>
        <w:fldChar w:fldCharType="separate"/>
      </w:r>
      <w:r>
        <w:rPr>
          <w:rFonts w:hint="eastAsia" w:asciiTheme="minorEastAsia" w:hAnsiTheme="minorEastAsia" w:eastAsiaTheme="minorEastAsia" w:cstheme="minorEastAsia"/>
          <w:color w:val="121212"/>
        </w:rPr>
        <w:t>7.7 履约担保</w:t>
      </w:r>
      <w:r>
        <w:rPr>
          <w:color w:val="121212"/>
        </w:rPr>
        <w:tab/>
      </w:r>
      <w:r>
        <w:rPr>
          <w:color w:val="121212"/>
        </w:rPr>
        <w:fldChar w:fldCharType="begin"/>
      </w:r>
      <w:r>
        <w:rPr>
          <w:color w:val="121212"/>
        </w:rPr>
        <w:instrText xml:space="preserve"> PAGEREF _Toc4789 \h </w:instrText>
      </w:r>
      <w:r>
        <w:rPr>
          <w:color w:val="121212"/>
        </w:rPr>
        <w:fldChar w:fldCharType="separate"/>
      </w:r>
      <w:r>
        <w:rPr>
          <w:color w:val="121212"/>
        </w:rPr>
        <w:t>18</w:t>
      </w:r>
      <w:r>
        <w:rPr>
          <w:color w:val="121212"/>
        </w:rPr>
        <w:fldChar w:fldCharType="end"/>
      </w:r>
      <w:r>
        <w:rPr>
          <w:color w:val="121212"/>
        </w:rPr>
        <w:fldChar w:fldCharType="end"/>
      </w:r>
    </w:p>
    <w:p w14:paraId="3FEFF710">
      <w:pPr>
        <w:pStyle w:val="13"/>
        <w:tabs>
          <w:tab w:val="right" w:leader="dot" w:pos="9072"/>
        </w:tabs>
        <w:rPr>
          <w:color w:val="121212"/>
        </w:rPr>
      </w:pPr>
      <w:r>
        <w:rPr>
          <w:color w:val="121212"/>
        </w:rPr>
        <w:fldChar w:fldCharType="begin"/>
      </w:r>
      <w:r>
        <w:rPr>
          <w:color w:val="121212"/>
        </w:rPr>
        <w:instrText xml:space="preserve"> HYPERLINK \l "_Toc26197" </w:instrText>
      </w:r>
      <w:r>
        <w:rPr>
          <w:color w:val="121212"/>
        </w:rPr>
        <w:fldChar w:fldCharType="separate"/>
      </w:r>
      <w:r>
        <w:rPr>
          <w:rFonts w:hint="eastAsia" w:asciiTheme="minorEastAsia" w:hAnsiTheme="minorEastAsia" w:eastAsiaTheme="minorEastAsia" w:cstheme="minorEastAsia"/>
          <w:color w:val="121212"/>
        </w:rPr>
        <w:t>7.8 签订合同</w:t>
      </w:r>
      <w:r>
        <w:rPr>
          <w:color w:val="121212"/>
        </w:rPr>
        <w:tab/>
      </w:r>
      <w:r>
        <w:rPr>
          <w:color w:val="121212"/>
        </w:rPr>
        <w:fldChar w:fldCharType="begin"/>
      </w:r>
      <w:r>
        <w:rPr>
          <w:color w:val="121212"/>
        </w:rPr>
        <w:instrText xml:space="preserve"> PAGEREF _Toc26197 \h </w:instrText>
      </w:r>
      <w:r>
        <w:rPr>
          <w:color w:val="121212"/>
        </w:rPr>
        <w:fldChar w:fldCharType="separate"/>
      </w:r>
      <w:r>
        <w:rPr>
          <w:color w:val="121212"/>
        </w:rPr>
        <w:t>18</w:t>
      </w:r>
      <w:r>
        <w:rPr>
          <w:color w:val="121212"/>
        </w:rPr>
        <w:fldChar w:fldCharType="end"/>
      </w:r>
      <w:r>
        <w:rPr>
          <w:color w:val="121212"/>
        </w:rPr>
        <w:fldChar w:fldCharType="end"/>
      </w:r>
    </w:p>
    <w:p w14:paraId="73E5FDCC">
      <w:pPr>
        <w:pStyle w:val="8"/>
        <w:tabs>
          <w:tab w:val="right" w:leader="dot" w:pos="9072"/>
        </w:tabs>
        <w:rPr>
          <w:color w:val="121212"/>
        </w:rPr>
      </w:pPr>
      <w:r>
        <w:rPr>
          <w:color w:val="121212"/>
        </w:rPr>
        <w:fldChar w:fldCharType="begin"/>
      </w:r>
      <w:r>
        <w:rPr>
          <w:color w:val="121212"/>
        </w:rPr>
        <w:instrText xml:space="preserve"> HYPERLINK \l "_Toc4615" </w:instrText>
      </w:r>
      <w:r>
        <w:rPr>
          <w:color w:val="121212"/>
        </w:rPr>
        <w:fldChar w:fldCharType="separate"/>
      </w:r>
      <w:r>
        <w:rPr>
          <w:rFonts w:hint="eastAsia" w:asciiTheme="minorEastAsia" w:hAnsiTheme="minorEastAsia" w:eastAsiaTheme="minorEastAsia" w:cstheme="minorEastAsia"/>
          <w:bCs/>
          <w:color w:val="121212"/>
        </w:rPr>
        <w:t>8.纪律和监督</w:t>
      </w:r>
      <w:r>
        <w:rPr>
          <w:color w:val="121212"/>
        </w:rPr>
        <w:tab/>
      </w:r>
      <w:r>
        <w:rPr>
          <w:color w:val="121212"/>
        </w:rPr>
        <w:fldChar w:fldCharType="begin"/>
      </w:r>
      <w:r>
        <w:rPr>
          <w:color w:val="121212"/>
        </w:rPr>
        <w:instrText xml:space="preserve"> PAGEREF _Toc4615 \h </w:instrText>
      </w:r>
      <w:r>
        <w:rPr>
          <w:color w:val="121212"/>
        </w:rPr>
        <w:fldChar w:fldCharType="separate"/>
      </w:r>
      <w:r>
        <w:rPr>
          <w:color w:val="121212"/>
        </w:rPr>
        <w:t>18</w:t>
      </w:r>
      <w:r>
        <w:rPr>
          <w:color w:val="121212"/>
        </w:rPr>
        <w:fldChar w:fldCharType="end"/>
      </w:r>
      <w:r>
        <w:rPr>
          <w:color w:val="121212"/>
        </w:rPr>
        <w:fldChar w:fldCharType="end"/>
      </w:r>
    </w:p>
    <w:p w14:paraId="594664E8">
      <w:pPr>
        <w:pStyle w:val="13"/>
        <w:tabs>
          <w:tab w:val="right" w:leader="dot" w:pos="9072"/>
        </w:tabs>
        <w:rPr>
          <w:color w:val="121212"/>
        </w:rPr>
      </w:pPr>
      <w:r>
        <w:rPr>
          <w:color w:val="121212"/>
        </w:rPr>
        <w:fldChar w:fldCharType="begin"/>
      </w:r>
      <w:r>
        <w:rPr>
          <w:color w:val="121212"/>
        </w:rPr>
        <w:instrText xml:space="preserve"> HYPERLINK \l "_Toc32749" </w:instrText>
      </w:r>
      <w:r>
        <w:rPr>
          <w:color w:val="121212"/>
        </w:rPr>
        <w:fldChar w:fldCharType="separate"/>
      </w:r>
      <w:r>
        <w:rPr>
          <w:rFonts w:hint="eastAsia" w:asciiTheme="minorEastAsia" w:hAnsiTheme="minorEastAsia" w:eastAsiaTheme="minorEastAsia" w:cstheme="minorEastAsia"/>
          <w:color w:val="121212"/>
        </w:rPr>
        <w:t>8.1 对比选人的纪律要求</w:t>
      </w:r>
      <w:r>
        <w:rPr>
          <w:color w:val="121212"/>
        </w:rPr>
        <w:tab/>
      </w:r>
      <w:r>
        <w:rPr>
          <w:color w:val="121212"/>
        </w:rPr>
        <w:fldChar w:fldCharType="begin"/>
      </w:r>
      <w:r>
        <w:rPr>
          <w:color w:val="121212"/>
        </w:rPr>
        <w:instrText xml:space="preserve"> PAGEREF _Toc32749 \h </w:instrText>
      </w:r>
      <w:r>
        <w:rPr>
          <w:color w:val="121212"/>
        </w:rPr>
        <w:fldChar w:fldCharType="separate"/>
      </w:r>
      <w:r>
        <w:rPr>
          <w:color w:val="121212"/>
        </w:rPr>
        <w:t>18</w:t>
      </w:r>
      <w:r>
        <w:rPr>
          <w:color w:val="121212"/>
        </w:rPr>
        <w:fldChar w:fldCharType="end"/>
      </w:r>
      <w:r>
        <w:rPr>
          <w:color w:val="121212"/>
        </w:rPr>
        <w:fldChar w:fldCharType="end"/>
      </w:r>
    </w:p>
    <w:p w14:paraId="7C9A0466">
      <w:pPr>
        <w:pStyle w:val="13"/>
        <w:tabs>
          <w:tab w:val="right" w:leader="dot" w:pos="9072"/>
        </w:tabs>
        <w:rPr>
          <w:color w:val="121212"/>
        </w:rPr>
      </w:pPr>
      <w:r>
        <w:rPr>
          <w:color w:val="121212"/>
        </w:rPr>
        <w:fldChar w:fldCharType="begin"/>
      </w:r>
      <w:r>
        <w:rPr>
          <w:color w:val="121212"/>
        </w:rPr>
        <w:instrText xml:space="preserve"> HYPERLINK \l "_Toc30010" </w:instrText>
      </w:r>
      <w:r>
        <w:rPr>
          <w:color w:val="121212"/>
        </w:rPr>
        <w:fldChar w:fldCharType="separate"/>
      </w:r>
      <w:r>
        <w:rPr>
          <w:rFonts w:hint="eastAsia" w:asciiTheme="minorEastAsia" w:hAnsiTheme="minorEastAsia" w:eastAsiaTheme="minorEastAsia" w:cstheme="minorEastAsia"/>
          <w:color w:val="121212"/>
        </w:rPr>
        <w:t>8.2 对比选申请人的纪律要求</w:t>
      </w:r>
      <w:r>
        <w:rPr>
          <w:color w:val="121212"/>
        </w:rPr>
        <w:tab/>
      </w:r>
      <w:r>
        <w:rPr>
          <w:color w:val="121212"/>
        </w:rPr>
        <w:fldChar w:fldCharType="begin"/>
      </w:r>
      <w:r>
        <w:rPr>
          <w:color w:val="121212"/>
        </w:rPr>
        <w:instrText xml:space="preserve"> PAGEREF _Toc30010 \h </w:instrText>
      </w:r>
      <w:r>
        <w:rPr>
          <w:color w:val="121212"/>
        </w:rPr>
        <w:fldChar w:fldCharType="separate"/>
      </w:r>
      <w:r>
        <w:rPr>
          <w:color w:val="121212"/>
        </w:rPr>
        <w:t>18</w:t>
      </w:r>
      <w:r>
        <w:rPr>
          <w:color w:val="121212"/>
        </w:rPr>
        <w:fldChar w:fldCharType="end"/>
      </w:r>
      <w:r>
        <w:rPr>
          <w:color w:val="121212"/>
        </w:rPr>
        <w:fldChar w:fldCharType="end"/>
      </w:r>
    </w:p>
    <w:p w14:paraId="3BA7C161">
      <w:pPr>
        <w:pStyle w:val="13"/>
        <w:tabs>
          <w:tab w:val="right" w:leader="dot" w:pos="9072"/>
        </w:tabs>
        <w:rPr>
          <w:color w:val="121212"/>
        </w:rPr>
      </w:pPr>
      <w:r>
        <w:rPr>
          <w:color w:val="121212"/>
        </w:rPr>
        <w:fldChar w:fldCharType="begin"/>
      </w:r>
      <w:r>
        <w:rPr>
          <w:color w:val="121212"/>
        </w:rPr>
        <w:instrText xml:space="preserve"> HYPERLINK \l "_Toc25227" </w:instrText>
      </w:r>
      <w:r>
        <w:rPr>
          <w:color w:val="121212"/>
        </w:rPr>
        <w:fldChar w:fldCharType="separate"/>
      </w:r>
      <w:r>
        <w:rPr>
          <w:rFonts w:hint="eastAsia" w:asciiTheme="minorEastAsia" w:hAnsiTheme="minorEastAsia" w:eastAsiaTheme="minorEastAsia" w:cstheme="minorEastAsia"/>
          <w:color w:val="121212"/>
        </w:rPr>
        <w:t>8.3 对比选小组成员的纪律要求</w:t>
      </w:r>
      <w:r>
        <w:rPr>
          <w:color w:val="121212"/>
        </w:rPr>
        <w:tab/>
      </w:r>
      <w:r>
        <w:rPr>
          <w:color w:val="121212"/>
        </w:rPr>
        <w:fldChar w:fldCharType="begin"/>
      </w:r>
      <w:r>
        <w:rPr>
          <w:color w:val="121212"/>
        </w:rPr>
        <w:instrText xml:space="preserve"> PAGEREF _Toc25227 \h </w:instrText>
      </w:r>
      <w:r>
        <w:rPr>
          <w:color w:val="121212"/>
        </w:rPr>
        <w:fldChar w:fldCharType="separate"/>
      </w:r>
      <w:r>
        <w:rPr>
          <w:color w:val="121212"/>
        </w:rPr>
        <w:t>18</w:t>
      </w:r>
      <w:r>
        <w:rPr>
          <w:color w:val="121212"/>
        </w:rPr>
        <w:fldChar w:fldCharType="end"/>
      </w:r>
      <w:r>
        <w:rPr>
          <w:color w:val="121212"/>
        </w:rPr>
        <w:fldChar w:fldCharType="end"/>
      </w:r>
    </w:p>
    <w:p w14:paraId="2DB277B0">
      <w:pPr>
        <w:pStyle w:val="13"/>
        <w:tabs>
          <w:tab w:val="right" w:leader="dot" w:pos="9072"/>
        </w:tabs>
        <w:rPr>
          <w:color w:val="121212"/>
        </w:rPr>
      </w:pPr>
      <w:r>
        <w:rPr>
          <w:color w:val="121212"/>
        </w:rPr>
        <w:fldChar w:fldCharType="begin"/>
      </w:r>
      <w:r>
        <w:rPr>
          <w:color w:val="121212"/>
        </w:rPr>
        <w:instrText xml:space="preserve"> HYPERLINK \l "_Toc21594" </w:instrText>
      </w:r>
      <w:r>
        <w:rPr>
          <w:color w:val="121212"/>
        </w:rPr>
        <w:fldChar w:fldCharType="separate"/>
      </w:r>
      <w:r>
        <w:rPr>
          <w:rFonts w:hint="eastAsia" w:asciiTheme="minorEastAsia" w:hAnsiTheme="minorEastAsia" w:eastAsiaTheme="minorEastAsia" w:cstheme="minorEastAsia"/>
          <w:color w:val="121212"/>
        </w:rPr>
        <w:t>8.4 对与评审活动有关的工作人员的纪律要求</w:t>
      </w:r>
      <w:r>
        <w:rPr>
          <w:color w:val="121212"/>
        </w:rPr>
        <w:tab/>
      </w:r>
      <w:r>
        <w:rPr>
          <w:color w:val="121212"/>
        </w:rPr>
        <w:fldChar w:fldCharType="begin"/>
      </w:r>
      <w:r>
        <w:rPr>
          <w:color w:val="121212"/>
        </w:rPr>
        <w:instrText xml:space="preserve"> PAGEREF _Toc21594 \h </w:instrText>
      </w:r>
      <w:r>
        <w:rPr>
          <w:color w:val="121212"/>
        </w:rPr>
        <w:fldChar w:fldCharType="separate"/>
      </w:r>
      <w:r>
        <w:rPr>
          <w:color w:val="121212"/>
        </w:rPr>
        <w:t>18</w:t>
      </w:r>
      <w:r>
        <w:rPr>
          <w:color w:val="121212"/>
        </w:rPr>
        <w:fldChar w:fldCharType="end"/>
      </w:r>
      <w:r>
        <w:rPr>
          <w:color w:val="121212"/>
        </w:rPr>
        <w:fldChar w:fldCharType="end"/>
      </w:r>
    </w:p>
    <w:p w14:paraId="32A65F6C">
      <w:pPr>
        <w:pStyle w:val="13"/>
        <w:tabs>
          <w:tab w:val="right" w:leader="dot" w:pos="9072"/>
        </w:tabs>
        <w:rPr>
          <w:color w:val="121212"/>
        </w:rPr>
      </w:pPr>
      <w:r>
        <w:rPr>
          <w:color w:val="121212"/>
        </w:rPr>
        <w:fldChar w:fldCharType="begin"/>
      </w:r>
      <w:r>
        <w:rPr>
          <w:color w:val="121212"/>
        </w:rPr>
        <w:instrText xml:space="preserve"> HYPERLINK \l "_Toc11604" </w:instrText>
      </w:r>
      <w:r>
        <w:rPr>
          <w:color w:val="121212"/>
        </w:rPr>
        <w:fldChar w:fldCharType="separate"/>
      </w:r>
      <w:r>
        <w:rPr>
          <w:rFonts w:hint="eastAsia" w:asciiTheme="minorEastAsia" w:hAnsiTheme="minorEastAsia" w:eastAsiaTheme="minorEastAsia" w:cstheme="minorEastAsia"/>
          <w:color w:val="121212"/>
        </w:rPr>
        <w:t>8.5 投诉</w:t>
      </w:r>
      <w:r>
        <w:rPr>
          <w:color w:val="121212"/>
        </w:rPr>
        <w:tab/>
      </w:r>
      <w:r>
        <w:rPr>
          <w:color w:val="121212"/>
        </w:rPr>
        <w:fldChar w:fldCharType="begin"/>
      </w:r>
      <w:r>
        <w:rPr>
          <w:color w:val="121212"/>
        </w:rPr>
        <w:instrText xml:space="preserve"> PAGEREF _Toc11604 \h </w:instrText>
      </w:r>
      <w:r>
        <w:rPr>
          <w:color w:val="121212"/>
        </w:rPr>
        <w:fldChar w:fldCharType="separate"/>
      </w:r>
      <w:r>
        <w:rPr>
          <w:color w:val="121212"/>
        </w:rPr>
        <w:t>19</w:t>
      </w:r>
      <w:r>
        <w:rPr>
          <w:color w:val="121212"/>
        </w:rPr>
        <w:fldChar w:fldCharType="end"/>
      </w:r>
      <w:r>
        <w:rPr>
          <w:color w:val="121212"/>
        </w:rPr>
        <w:fldChar w:fldCharType="end"/>
      </w:r>
    </w:p>
    <w:p w14:paraId="33A78CD3">
      <w:pPr>
        <w:pStyle w:val="8"/>
        <w:tabs>
          <w:tab w:val="right" w:leader="dot" w:pos="9072"/>
        </w:tabs>
        <w:rPr>
          <w:color w:val="121212"/>
        </w:rPr>
      </w:pPr>
      <w:r>
        <w:rPr>
          <w:color w:val="121212"/>
        </w:rPr>
        <w:fldChar w:fldCharType="begin"/>
      </w:r>
      <w:r>
        <w:rPr>
          <w:color w:val="121212"/>
        </w:rPr>
        <w:instrText xml:space="preserve"> HYPERLINK \l "_Toc17444" </w:instrText>
      </w:r>
      <w:r>
        <w:rPr>
          <w:color w:val="121212"/>
        </w:rPr>
        <w:fldChar w:fldCharType="separate"/>
      </w:r>
      <w:r>
        <w:rPr>
          <w:rFonts w:hint="eastAsia" w:asciiTheme="minorEastAsia" w:hAnsiTheme="minorEastAsia" w:eastAsiaTheme="minorEastAsia" w:cstheme="minorEastAsia"/>
          <w:bCs/>
          <w:color w:val="121212"/>
        </w:rPr>
        <w:t>9.是否采用电子招标投标</w:t>
      </w:r>
      <w:r>
        <w:rPr>
          <w:color w:val="121212"/>
        </w:rPr>
        <w:tab/>
      </w:r>
      <w:r>
        <w:rPr>
          <w:color w:val="121212"/>
        </w:rPr>
        <w:fldChar w:fldCharType="begin"/>
      </w:r>
      <w:r>
        <w:rPr>
          <w:color w:val="121212"/>
        </w:rPr>
        <w:instrText xml:space="preserve"> PAGEREF _Toc17444 \h </w:instrText>
      </w:r>
      <w:r>
        <w:rPr>
          <w:color w:val="121212"/>
        </w:rPr>
        <w:fldChar w:fldCharType="separate"/>
      </w:r>
      <w:r>
        <w:rPr>
          <w:color w:val="121212"/>
        </w:rPr>
        <w:t>19</w:t>
      </w:r>
      <w:r>
        <w:rPr>
          <w:color w:val="121212"/>
        </w:rPr>
        <w:fldChar w:fldCharType="end"/>
      </w:r>
      <w:r>
        <w:rPr>
          <w:color w:val="121212"/>
        </w:rPr>
        <w:fldChar w:fldCharType="end"/>
      </w:r>
    </w:p>
    <w:p w14:paraId="3DD24548">
      <w:pPr>
        <w:pStyle w:val="8"/>
        <w:tabs>
          <w:tab w:val="right" w:leader="dot" w:pos="9072"/>
        </w:tabs>
        <w:rPr>
          <w:color w:val="121212"/>
        </w:rPr>
      </w:pPr>
      <w:r>
        <w:rPr>
          <w:color w:val="121212"/>
        </w:rPr>
        <w:fldChar w:fldCharType="begin"/>
      </w:r>
      <w:r>
        <w:rPr>
          <w:color w:val="121212"/>
        </w:rPr>
        <w:instrText xml:space="preserve"> HYPERLINK \l "_Toc21421" </w:instrText>
      </w:r>
      <w:r>
        <w:rPr>
          <w:color w:val="121212"/>
        </w:rPr>
        <w:fldChar w:fldCharType="separate"/>
      </w:r>
      <w:r>
        <w:rPr>
          <w:rFonts w:hint="eastAsia" w:asciiTheme="minorEastAsia" w:hAnsiTheme="minorEastAsia" w:eastAsiaTheme="minorEastAsia" w:cstheme="minorEastAsia"/>
          <w:bCs/>
          <w:color w:val="121212"/>
        </w:rPr>
        <w:t>10.重新招标</w:t>
      </w:r>
      <w:r>
        <w:rPr>
          <w:color w:val="121212"/>
        </w:rPr>
        <w:tab/>
      </w:r>
      <w:r>
        <w:rPr>
          <w:color w:val="121212"/>
        </w:rPr>
        <w:fldChar w:fldCharType="begin"/>
      </w:r>
      <w:r>
        <w:rPr>
          <w:color w:val="121212"/>
        </w:rPr>
        <w:instrText xml:space="preserve"> PAGEREF _Toc21421 \h </w:instrText>
      </w:r>
      <w:r>
        <w:rPr>
          <w:color w:val="121212"/>
        </w:rPr>
        <w:fldChar w:fldCharType="separate"/>
      </w:r>
      <w:r>
        <w:rPr>
          <w:color w:val="121212"/>
        </w:rPr>
        <w:t>19</w:t>
      </w:r>
      <w:r>
        <w:rPr>
          <w:color w:val="121212"/>
        </w:rPr>
        <w:fldChar w:fldCharType="end"/>
      </w:r>
      <w:r>
        <w:rPr>
          <w:color w:val="121212"/>
        </w:rPr>
        <w:fldChar w:fldCharType="end"/>
      </w:r>
    </w:p>
    <w:p w14:paraId="46B8B1B3">
      <w:pPr>
        <w:pStyle w:val="8"/>
        <w:tabs>
          <w:tab w:val="right" w:leader="dot" w:pos="9072"/>
        </w:tabs>
        <w:rPr>
          <w:color w:val="121212"/>
        </w:rPr>
      </w:pPr>
      <w:r>
        <w:rPr>
          <w:color w:val="121212"/>
        </w:rPr>
        <w:fldChar w:fldCharType="begin"/>
      </w:r>
      <w:r>
        <w:rPr>
          <w:color w:val="121212"/>
        </w:rPr>
        <w:instrText xml:space="preserve"> HYPERLINK \l "_Toc15764" </w:instrText>
      </w:r>
      <w:r>
        <w:rPr>
          <w:color w:val="121212"/>
        </w:rPr>
        <w:fldChar w:fldCharType="separate"/>
      </w:r>
      <w:r>
        <w:rPr>
          <w:rFonts w:hint="eastAsia" w:asciiTheme="minorEastAsia" w:hAnsiTheme="minorEastAsia" w:eastAsiaTheme="minorEastAsia" w:cstheme="minorEastAsia"/>
          <w:bCs/>
          <w:color w:val="121212"/>
        </w:rPr>
        <w:t>11.需要补充的其他内容</w:t>
      </w:r>
      <w:r>
        <w:rPr>
          <w:color w:val="121212"/>
        </w:rPr>
        <w:tab/>
      </w:r>
      <w:r>
        <w:rPr>
          <w:color w:val="121212"/>
        </w:rPr>
        <w:fldChar w:fldCharType="begin"/>
      </w:r>
      <w:r>
        <w:rPr>
          <w:color w:val="121212"/>
        </w:rPr>
        <w:instrText xml:space="preserve"> PAGEREF _Toc15764 \h </w:instrText>
      </w:r>
      <w:r>
        <w:rPr>
          <w:color w:val="121212"/>
        </w:rPr>
        <w:fldChar w:fldCharType="separate"/>
      </w:r>
      <w:r>
        <w:rPr>
          <w:color w:val="121212"/>
        </w:rPr>
        <w:t>19</w:t>
      </w:r>
      <w:r>
        <w:rPr>
          <w:color w:val="121212"/>
        </w:rPr>
        <w:fldChar w:fldCharType="end"/>
      </w:r>
      <w:r>
        <w:rPr>
          <w:color w:val="121212"/>
        </w:rPr>
        <w:fldChar w:fldCharType="end"/>
      </w:r>
    </w:p>
    <w:p w14:paraId="3685F200">
      <w:pPr>
        <w:pStyle w:val="12"/>
        <w:tabs>
          <w:tab w:val="right" w:leader="dot" w:pos="9072"/>
        </w:tabs>
        <w:rPr>
          <w:color w:val="121212"/>
        </w:rPr>
      </w:pPr>
      <w:r>
        <w:rPr>
          <w:color w:val="121212"/>
        </w:rPr>
        <w:fldChar w:fldCharType="begin"/>
      </w:r>
      <w:r>
        <w:rPr>
          <w:color w:val="121212"/>
        </w:rPr>
        <w:instrText xml:space="preserve"> HYPERLINK \l "_Toc14603" </w:instrText>
      </w:r>
      <w:r>
        <w:rPr>
          <w:color w:val="121212"/>
        </w:rPr>
        <w:fldChar w:fldCharType="separate"/>
      </w:r>
      <w:r>
        <w:rPr>
          <w:rFonts w:hint="eastAsia" w:asciiTheme="minorEastAsia" w:hAnsiTheme="minorEastAsia" w:eastAsiaTheme="minorEastAsia" w:cstheme="minorEastAsia"/>
          <w:color w:val="121212"/>
          <w:szCs w:val="36"/>
        </w:rPr>
        <w:t>第三章  比选需求</w:t>
      </w:r>
      <w:r>
        <w:rPr>
          <w:color w:val="121212"/>
        </w:rPr>
        <w:tab/>
      </w:r>
      <w:r>
        <w:rPr>
          <w:color w:val="121212"/>
        </w:rPr>
        <w:fldChar w:fldCharType="begin"/>
      </w:r>
      <w:r>
        <w:rPr>
          <w:color w:val="121212"/>
        </w:rPr>
        <w:instrText xml:space="preserve"> PAGEREF _Toc14603 \h </w:instrText>
      </w:r>
      <w:r>
        <w:rPr>
          <w:color w:val="121212"/>
        </w:rPr>
        <w:fldChar w:fldCharType="separate"/>
      </w:r>
      <w:r>
        <w:rPr>
          <w:color w:val="121212"/>
        </w:rPr>
        <w:t>20</w:t>
      </w:r>
      <w:r>
        <w:rPr>
          <w:color w:val="121212"/>
        </w:rPr>
        <w:fldChar w:fldCharType="end"/>
      </w:r>
      <w:r>
        <w:rPr>
          <w:color w:val="121212"/>
        </w:rPr>
        <w:fldChar w:fldCharType="end"/>
      </w:r>
    </w:p>
    <w:p w14:paraId="4BA1B8E6">
      <w:pPr>
        <w:pStyle w:val="14"/>
        <w:tabs>
          <w:tab w:val="right" w:leader="dot" w:pos="9072"/>
          <w:tab w:val="clear" w:pos="9174"/>
        </w:tabs>
        <w:rPr>
          <w:color w:val="121212"/>
        </w:rPr>
      </w:pPr>
      <w:r>
        <w:rPr>
          <w:color w:val="121212"/>
        </w:rPr>
        <w:fldChar w:fldCharType="begin"/>
      </w:r>
      <w:r>
        <w:rPr>
          <w:color w:val="121212"/>
        </w:rPr>
        <w:instrText xml:space="preserve"> HYPERLINK \l "_Toc21264" </w:instrText>
      </w:r>
      <w:r>
        <w:rPr>
          <w:color w:val="121212"/>
        </w:rPr>
        <w:fldChar w:fldCharType="separate"/>
      </w:r>
      <w:r>
        <w:rPr>
          <w:rFonts w:hint="eastAsia" w:asciiTheme="minorEastAsia" w:hAnsiTheme="minorEastAsia" w:eastAsiaTheme="minorEastAsia" w:cstheme="minorEastAsia"/>
          <w:bCs/>
          <w:color w:val="121212"/>
          <w:kern w:val="36"/>
          <w:szCs w:val="32"/>
        </w:rPr>
        <w:t>一、比选标的需实现的目标</w:t>
      </w:r>
      <w:r>
        <w:rPr>
          <w:color w:val="121212"/>
        </w:rPr>
        <w:tab/>
      </w:r>
      <w:r>
        <w:rPr>
          <w:color w:val="121212"/>
        </w:rPr>
        <w:fldChar w:fldCharType="begin"/>
      </w:r>
      <w:r>
        <w:rPr>
          <w:color w:val="121212"/>
        </w:rPr>
        <w:instrText xml:space="preserve"> PAGEREF _Toc21264 \h </w:instrText>
      </w:r>
      <w:r>
        <w:rPr>
          <w:color w:val="121212"/>
        </w:rPr>
        <w:fldChar w:fldCharType="separate"/>
      </w:r>
      <w:r>
        <w:rPr>
          <w:color w:val="121212"/>
        </w:rPr>
        <w:t>20</w:t>
      </w:r>
      <w:r>
        <w:rPr>
          <w:color w:val="121212"/>
        </w:rPr>
        <w:fldChar w:fldCharType="end"/>
      </w:r>
      <w:r>
        <w:rPr>
          <w:color w:val="121212"/>
        </w:rPr>
        <w:fldChar w:fldCharType="end"/>
      </w:r>
    </w:p>
    <w:p w14:paraId="163F33A9">
      <w:pPr>
        <w:pStyle w:val="14"/>
        <w:tabs>
          <w:tab w:val="right" w:leader="dot" w:pos="9072"/>
          <w:tab w:val="clear" w:pos="9174"/>
        </w:tabs>
        <w:rPr>
          <w:color w:val="121212"/>
        </w:rPr>
      </w:pPr>
      <w:r>
        <w:rPr>
          <w:color w:val="121212"/>
        </w:rPr>
        <w:fldChar w:fldCharType="begin"/>
      </w:r>
      <w:r>
        <w:rPr>
          <w:color w:val="121212"/>
        </w:rPr>
        <w:instrText xml:space="preserve"> HYPERLINK \l "_Toc30712" </w:instrText>
      </w:r>
      <w:r>
        <w:rPr>
          <w:color w:val="121212"/>
        </w:rPr>
        <w:fldChar w:fldCharType="separate"/>
      </w:r>
      <w:r>
        <w:rPr>
          <w:rFonts w:hint="eastAsia" w:asciiTheme="minorEastAsia" w:hAnsiTheme="minorEastAsia" w:eastAsiaTheme="minorEastAsia" w:cstheme="minorEastAsia"/>
          <w:bCs/>
          <w:color w:val="121212"/>
          <w:kern w:val="36"/>
          <w:szCs w:val="32"/>
        </w:rPr>
        <w:t>二、比选标的需执行的标准、规范 </w:t>
      </w:r>
      <w:r>
        <w:rPr>
          <w:color w:val="121212"/>
        </w:rPr>
        <w:tab/>
      </w:r>
      <w:r>
        <w:rPr>
          <w:color w:val="121212"/>
        </w:rPr>
        <w:fldChar w:fldCharType="begin"/>
      </w:r>
      <w:r>
        <w:rPr>
          <w:color w:val="121212"/>
        </w:rPr>
        <w:instrText xml:space="preserve"> PAGEREF _Toc30712 \h </w:instrText>
      </w:r>
      <w:r>
        <w:rPr>
          <w:color w:val="121212"/>
        </w:rPr>
        <w:fldChar w:fldCharType="separate"/>
      </w:r>
      <w:r>
        <w:rPr>
          <w:color w:val="121212"/>
        </w:rPr>
        <w:t>20</w:t>
      </w:r>
      <w:r>
        <w:rPr>
          <w:color w:val="121212"/>
        </w:rPr>
        <w:fldChar w:fldCharType="end"/>
      </w:r>
      <w:r>
        <w:rPr>
          <w:color w:val="121212"/>
        </w:rPr>
        <w:fldChar w:fldCharType="end"/>
      </w:r>
    </w:p>
    <w:p w14:paraId="11ADA7A6">
      <w:pPr>
        <w:pStyle w:val="14"/>
        <w:tabs>
          <w:tab w:val="right" w:leader="dot" w:pos="9072"/>
          <w:tab w:val="clear" w:pos="9174"/>
        </w:tabs>
        <w:rPr>
          <w:color w:val="121212"/>
        </w:rPr>
      </w:pPr>
      <w:r>
        <w:rPr>
          <w:color w:val="121212"/>
        </w:rPr>
        <w:fldChar w:fldCharType="begin"/>
      </w:r>
      <w:r>
        <w:rPr>
          <w:color w:val="121212"/>
        </w:rPr>
        <w:instrText xml:space="preserve"> HYPERLINK \l "_Toc10184" </w:instrText>
      </w:r>
      <w:r>
        <w:rPr>
          <w:color w:val="121212"/>
        </w:rPr>
        <w:fldChar w:fldCharType="separate"/>
      </w:r>
      <w:r>
        <w:rPr>
          <w:rFonts w:hint="eastAsia" w:asciiTheme="minorEastAsia" w:hAnsiTheme="minorEastAsia" w:eastAsiaTheme="minorEastAsia" w:cstheme="minorEastAsia"/>
          <w:bCs/>
          <w:color w:val="121212"/>
          <w:kern w:val="36"/>
          <w:szCs w:val="32"/>
        </w:rPr>
        <w:t>三、比选标的需满足的服务内容、要求</w:t>
      </w:r>
      <w:r>
        <w:rPr>
          <w:color w:val="121212"/>
        </w:rPr>
        <w:tab/>
      </w:r>
      <w:r>
        <w:rPr>
          <w:color w:val="121212"/>
        </w:rPr>
        <w:fldChar w:fldCharType="begin"/>
      </w:r>
      <w:r>
        <w:rPr>
          <w:color w:val="121212"/>
        </w:rPr>
        <w:instrText xml:space="preserve"> PAGEREF _Toc10184 \h </w:instrText>
      </w:r>
      <w:r>
        <w:rPr>
          <w:color w:val="121212"/>
        </w:rPr>
        <w:fldChar w:fldCharType="separate"/>
      </w:r>
      <w:r>
        <w:rPr>
          <w:color w:val="121212"/>
        </w:rPr>
        <w:t>20</w:t>
      </w:r>
      <w:r>
        <w:rPr>
          <w:color w:val="121212"/>
        </w:rPr>
        <w:fldChar w:fldCharType="end"/>
      </w:r>
      <w:r>
        <w:rPr>
          <w:color w:val="121212"/>
        </w:rPr>
        <w:fldChar w:fldCharType="end"/>
      </w:r>
    </w:p>
    <w:p w14:paraId="4E054932">
      <w:pPr>
        <w:pStyle w:val="14"/>
        <w:tabs>
          <w:tab w:val="right" w:leader="dot" w:pos="9072"/>
          <w:tab w:val="clear" w:pos="9174"/>
        </w:tabs>
        <w:rPr>
          <w:color w:val="121212"/>
        </w:rPr>
      </w:pPr>
      <w:r>
        <w:rPr>
          <w:color w:val="121212"/>
        </w:rPr>
        <w:fldChar w:fldCharType="begin"/>
      </w:r>
      <w:r>
        <w:rPr>
          <w:color w:val="121212"/>
        </w:rPr>
        <w:instrText xml:space="preserve"> HYPERLINK \l "_Toc5737" </w:instrText>
      </w:r>
      <w:r>
        <w:rPr>
          <w:color w:val="121212"/>
        </w:rPr>
        <w:fldChar w:fldCharType="separate"/>
      </w:r>
      <w:r>
        <w:rPr>
          <w:rFonts w:hint="eastAsia" w:asciiTheme="minorEastAsia" w:hAnsiTheme="minorEastAsia" w:eastAsiaTheme="minorEastAsia" w:cstheme="minorEastAsia"/>
          <w:bCs/>
          <w:color w:val="121212"/>
          <w:kern w:val="36"/>
          <w:szCs w:val="32"/>
        </w:rPr>
        <w:t>四、比选标的的数量、服务期限和实施的地点</w:t>
      </w:r>
      <w:r>
        <w:rPr>
          <w:color w:val="121212"/>
        </w:rPr>
        <w:tab/>
      </w:r>
      <w:r>
        <w:rPr>
          <w:color w:val="121212"/>
        </w:rPr>
        <w:fldChar w:fldCharType="begin"/>
      </w:r>
      <w:r>
        <w:rPr>
          <w:color w:val="121212"/>
        </w:rPr>
        <w:instrText xml:space="preserve"> PAGEREF _Toc5737 \h </w:instrText>
      </w:r>
      <w:r>
        <w:rPr>
          <w:color w:val="121212"/>
        </w:rPr>
        <w:fldChar w:fldCharType="separate"/>
      </w:r>
      <w:r>
        <w:rPr>
          <w:color w:val="121212"/>
        </w:rPr>
        <w:t>21</w:t>
      </w:r>
      <w:r>
        <w:rPr>
          <w:color w:val="121212"/>
        </w:rPr>
        <w:fldChar w:fldCharType="end"/>
      </w:r>
      <w:r>
        <w:rPr>
          <w:color w:val="121212"/>
        </w:rPr>
        <w:fldChar w:fldCharType="end"/>
      </w:r>
    </w:p>
    <w:p w14:paraId="3BD5DE5A">
      <w:pPr>
        <w:pStyle w:val="14"/>
        <w:tabs>
          <w:tab w:val="right" w:leader="dot" w:pos="9072"/>
          <w:tab w:val="clear" w:pos="9174"/>
        </w:tabs>
        <w:rPr>
          <w:color w:val="121212"/>
        </w:rPr>
      </w:pPr>
      <w:r>
        <w:rPr>
          <w:color w:val="121212"/>
        </w:rPr>
        <w:fldChar w:fldCharType="begin"/>
      </w:r>
      <w:r>
        <w:rPr>
          <w:color w:val="121212"/>
        </w:rPr>
        <w:instrText xml:space="preserve"> HYPERLINK \l "_Toc840" </w:instrText>
      </w:r>
      <w:r>
        <w:rPr>
          <w:color w:val="121212"/>
        </w:rPr>
        <w:fldChar w:fldCharType="separate"/>
      </w:r>
      <w:r>
        <w:rPr>
          <w:rFonts w:hint="eastAsia" w:asciiTheme="minorEastAsia" w:hAnsiTheme="minorEastAsia" w:eastAsiaTheme="minorEastAsia" w:cstheme="minorEastAsia"/>
          <w:bCs/>
          <w:color w:val="121212"/>
          <w:kern w:val="36"/>
          <w:szCs w:val="32"/>
        </w:rPr>
        <w:t>五、比选标的需满足的服务质量标准、效率等要求</w:t>
      </w:r>
      <w:r>
        <w:rPr>
          <w:color w:val="121212"/>
        </w:rPr>
        <w:tab/>
      </w:r>
      <w:r>
        <w:rPr>
          <w:color w:val="121212"/>
        </w:rPr>
        <w:fldChar w:fldCharType="begin"/>
      </w:r>
      <w:r>
        <w:rPr>
          <w:color w:val="121212"/>
        </w:rPr>
        <w:instrText xml:space="preserve"> PAGEREF _Toc840 \h </w:instrText>
      </w:r>
      <w:r>
        <w:rPr>
          <w:color w:val="121212"/>
        </w:rPr>
        <w:fldChar w:fldCharType="separate"/>
      </w:r>
      <w:r>
        <w:rPr>
          <w:color w:val="121212"/>
        </w:rPr>
        <w:t>21</w:t>
      </w:r>
      <w:r>
        <w:rPr>
          <w:color w:val="121212"/>
        </w:rPr>
        <w:fldChar w:fldCharType="end"/>
      </w:r>
      <w:r>
        <w:rPr>
          <w:color w:val="121212"/>
        </w:rPr>
        <w:fldChar w:fldCharType="end"/>
      </w:r>
    </w:p>
    <w:p w14:paraId="16BFFEB6">
      <w:pPr>
        <w:pStyle w:val="14"/>
        <w:tabs>
          <w:tab w:val="right" w:leader="dot" w:pos="9072"/>
          <w:tab w:val="clear" w:pos="9174"/>
        </w:tabs>
        <w:rPr>
          <w:color w:val="121212"/>
        </w:rPr>
      </w:pPr>
      <w:r>
        <w:rPr>
          <w:color w:val="121212"/>
        </w:rPr>
        <w:fldChar w:fldCharType="begin"/>
      </w:r>
      <w:r>
        <w:rPr>
          <w:color w:val="121212"/>
        </w:rPr>
        <w:instrText xml:space="preserve"> HYPERLINK \l "_Toc14746" </w:instrText>
      </w:r>
      <w:r>
        <w:rPr>
          <w:color w:val="121212"/>
        </w:rPr>
        <w:fldChar w:fldCharType="separate"/>
      </w:r>
      <w:r>
        <w:rPr>
          <w:rFonts w:hint="eastAsia" w:asciiTheme="minorEastAsia" w:hAnsiTheme="minorEastAsia" w:eastAsiaTheme="minorEastAsia" w:cstheme="minorEastAsia"/>
          <w:bCs/>
          <w:color w:val="121212"/>
          <w:kern w:val="36"/>
          <w:szCs w:val="32"/>
        </w:rPr>
        <w:t>六、比选标的的其他技术、服务等要求</w:t>
      </w:r>
      <w:r>
        <w:rPr>
          <w:color w:val="121212"/>
        </w:rPr>
        <w:tab/>
      </w:r>
      <w:r>
        <w:rPr>
          <w:color w:val="121212"/>
        </w:rPr>
        <w:fldChar w:fldCharType="begin"/>
      </w:r>
      <w:r>
        <w:rPr>
          <w:color w:val="121212"/>
        </w:rPr>
        <w:instrText xml:space="preserve"> PAGEREF _Toc14746 \h </w:instrText>
      </w:r>
      <w:r>
        <w:rPr>
          <w:color w:val="121212"/>
        </w:rPr>
        <w:fldChar w:fldCharType="separate"/>
      </w:r>
      <w:r>
        <w:rPr>
          <w:color w:val="121212"/>
        </w:rPr>
        <w:t>21</w:t>
      </w:r>
      <w:r>
        <w:rPr>
          <w:color w:val="121212"/>
        </w:rPr>
        <w:fldChar w:fldCharType="end"/>
      </w:r>
      <w:r>
        <w:rPr>
          <w:color w:val="121212"/>
        </w:rPr>
        <w:fldChar w:fldCharType="end"/>
      </w:r>
    </w:p>
    <w:p w14:paraId="5E9B41B0">
      <w:pPr>
        <w:pStyle w:val="12"/>
        <w:tabs>
          <w:tab w:val="right" w:leader="dot" w:pos="9072"/>
        </w:tabs>
        <w:rPr>
          <w:color w:val="121212"/>
        </w:rPr>
      </w:pPr>
      <w:r>
        <w:rPr>
          <w:color w:val="121212"/>
        </w:rPr>
        <w:fldChar w:fldCharType="begin"/>
      </w:r>
      <w:r>
        <w:rPr>
          <w:color w:val="121212"/>
        </w:rPr>
        <w:instrText xml:space="preserve"> HYPERLINK \l "_Toc27205" </w:instrText>
      </w:r>
      <w:r>
        <w:rPr>
          <w:color w:val="121212"/>
        </w:rPr>
        <w:fldChar w:fldCharType="separate"/>
      </w:r>
      <w:r>
        <w:rPr>
          <w:rFonts w:hint="eastAsia" w:asciiTheme="minorEastAsia" w:hAnsiTheme="minorEastAsia" w:eastAsiaTheme="minorEastAsia" w:cstheme="minorEastAsia"/>
          <w:color w:val="121212"/>
          <w:kern w:val="0"/>
          <w:szCs w:val="32"/>
          <w:lang w:val="zh-CN"/>
        </w:rPr>
        <w:t>第四章  响应文件格式</w:t>
      </w:r>
      <w:r>
        <w:rPr>
          <w:color w:val="121212"/>
        </w:rPr>
        <w:tab/>
      </w:r>
      <w:r>
        <w:rPr>
          <w:color w:val="121212"/>
        </w:rPr>
        <w:fldChar w:fldCharType="begin"/>
      </w:r>
      <w:r>
        <w:rPr>
          <w:color w:val="121212"/>
        </w:rPr>
        <w:instrText xml:space="preserve"> PAGEREF _Toc27205 \h </w:instrText>
      </w:r>
      <w:r>
        <w:rPr>
          <w:color w:val="121212"/>
        </w:rPr>
        <w:fldChar w:fldCharType="separate"/>
      </w:r>
      <w:r>
        <w:rPr>
          <w:color w:val="121212"/>
        </w:rPr>
        <w:t>22</w:t>
      </w:r>
      <w:r>
        <w:rPr>
          <w:color w:val="121212"/>
        </w:rPr>
        <w:fldChar w:fldCharType="end"/>
      </w:r>
      <w:r>
        <w:rPr>
          <w:color w:val="121212"/>
        </w:rPr>
        <w:fldChar w:fldCharType="end"/>
      </w:r>
    </w:p>
    <w:p w14:paraId="0533F846">
      <w:pPr>
        <w:pStyle w:val="14"/>
        <w:tabs>
          <w:tab w:val="right" w:leader="dot" w:pos="9072"/>
          <w:tab w:val="clear" w:pos="9174"/>
        </w:tabs>
        <w:rPr>
          <w:color w:val="121212"/>
        </w:rPr>
      </w:pPr>
      <w:r>
        <w:rPr>
          <w:color w:val="121212"/>
        </w:rPr>
        <w:fldChar w:fldCharType="begin"/>
      </w:r>
      <w:r>
        <w:rPr>
          <w:color w:val="121212"/>
        </w:rPr>
        <w:instrText xml:space="preserve"> HYPERLINK \l "_Toc15890" </w:instrText>
      </w:r>
      <w:r>
        <w:rPr>
          <w:color w:val="121212"/>
        </w:rPr>
        <w:fldChar w:fldCharType="separate"/>
      </w:r>
      <w:r>
        <w:rPr>
          <w:rFonts w:hint="eastAsia" w:asciiTheme="minorEastAsia" w:hAnsiTheme="minorEastAsia" w:eastAsiaTheme="minorEastAsia" w:cstheme="minorEastAsia"/>
          <w:color w:val="121212"/>
          <w:szCs w:val="30"/>
        </w:rPr>
        <w:t>第一部分 响应文件比选申请函部分格式</w:t>
      </w:r>
      <w:r>
        <w:rPr>
          <w:color w:val="121212"/>
        </w:rPr>
        <w:tab/>
      </w:r>
      <w:r>
        <w:rPr>
          <w:color w:val="121212"/>
        </w:rPr>
        <w:fldChar w:fldCharType="begin"/>
      </w:r>
      <w:r>
        <w:rPr>
          <w:color w:val="121212"/>
        </w:rPr>
        <w:instrText xml:space="preserve"> PAGEREF _Toc15890 \h </w:instrText>
      </w:r>
      <w:r>
        <w:rPr>
          <w:color w:val="121212"/>
        </w:rPr>
        <w:fldChar w:fldCharType="separate"/>
      </w:r>
      <w:r>
        <w:rPr>
          <w:color w:val="121212"/>
        </w:rPr>
        <w:t>24</w:t>
      </w:r>
      <w:r>
        <w:rPr>
          <w:color w:val="121212"/>
        </w:rPr>
        <w:fldChar w:fldCharType="end"/>
      </w:r>
      <w:r>
        <w:rPr>
          <w:color w:val="121212"/>
        </w:rPr>
        <w:fldChar w:fldCharType="end"/>
      </w:r>
    </w:p>
    <w:p w14:paraId="35C84828">
      <w:pPr>
        <w:pStyle w:val="8"/>
        <w:tabs>
          <w:tab w:val="right" w:leader="dot" w:pos="9072"/>
        </w:tabs>
        <w:rPr>
          <w:color w:val="121212"/>
        </w:rPr>
      </w:pPr>
      <w:r>
        <w:rPr>
          <w:color w:val="121212"/>
        </w:rPr>
        <w:fldChar w:fldCharType="begin"/>
      </w:r>
      <w:r>
        <w:rPr>
          <w:color w:val="121212"/>
        </w:rPr>
        <w:instrText xml:space="preserve"> HYPERLINK \l "_Toc12079" </w:instrText>
      </w:r>
      <w:r>
        <w:rPr>
          <w:color w:val="121212"/>
        </w:rPr>
        <w:fldChar w:fldCharType="separate"/>
      </w:r>
      <w:r>
        <w:rPr>
          <w:rFonts w:hint="eastAsia" w:asciiTheme="minorEastAsia" w:hAnsiTheme="minorEastAsia" w:eastAsiaTheme="minorEastAsia" w:cstheme="minorEastAsia"/>
          <w:color w:val="121212"/>
          <w:szCs w:val="30"/>
        </w:rPr>
        <w:t>一、比选申请函</w:t>
      </w:r>
      <w:r>
        <w:rPr>
          <w:color w:val="121212"/>
        </w:rPr>
        <w:tab/>
      </w:r>
      <w:r>
        <w:rPr>
          <w:color w:val="121212"/>
        </w:rPr>
        <w:fldChar w:fldCharType="begin"/>
      </w:r>
      <w:r>
        <w:rPr>
          <w:color w:val="121212"/>
        </w:rPr>
        <w:instrText xml:space="preserve"> PAGEREF _Toc12079 \h </w:instrText>
      </w:r>
      <w:r>
        <w:rPr>
          <w:color w:val="121212"/>
        </w:rPr>
        <w:fldChar w:fldCharType="separate"/>
      </w:r>
      <w:r>
        <w:rPr>
          <w:color w:val="121212"/>
        </w:rPr>
        <w:t>24</w:t>
      </w:r>
      <w:r>
        <w:rPr>
          <w:color w:val="121212"/>
        </w:rPr>
        <w:fldChar w:fldCharType="end"/>
      </w:r>
      <w:r>
        <w:rPr>
          <w:color w:val="121212"/>
        </w:rPr>
        <w:fldChar w:fldCharType="end"/>
      </w:r>
    </w:p>
    <w:p w14:paraId="5F84FF3F">
      <w:pPr>
        <w:pStyle w:val="8"/>
        <w:tabs>
          <w:tab w:val="right" w:leader="dot" w:pos="9072"/>
        </w:tabs>
        <w:rPr>
          <w:color w:val="121212"/>
        </w:rPr>
      </w:pPr>
      <w:r>
        <w:rPr>
          <w:color w:val="121212"/>
        </w:rPr>
        <w:fldChar w:fldCharType="begin"/>
      </w:r>
      <w:r>
        <w:rPr>
          <w:color w:val="121212"/>
        </w:rPr>
        <w:instrText xml:space="preserve"> HYPERLINK \l "_Toc31868" </w:instrText>
      </w:r>
      <w:r>
        <w:rPr>
          <w:color w:val="121212"/>
        </w:rPr>
        <w:fldChar w:fldCharType="separate"/>
      </w:r>
      <w:r>
        <w:rPr>
          <w:rFonts w:hint="eastAsia" w:asciiTheme="minorEastAsia" w:hAnsiTheme="minorEastAsia" w:eastAsiaTheme="minorEastAsia" w:cstheme="minorEastAsia"/>
          <w:color w:val="121212"/>
          <w:szCs w:val="30"/>
        </w:rPr>
        <w:t>二、法定代表人身份证明书</w:t>
      </w:r>
      <w:r>
        <w:rPr>
          <w:color w:val="121212"/>
        </w:rPr>
        <w:tab/>
      </w:r>
      <w:r>
        <w:rPr>
          <w:color w:val="121212"/>
        </w:rPr>
        <w:fldChar w:fldCharType="begin"/>
      </w:r>
      <w:r>
        <w:rPr>
          <w:color w:val="121212"/>
        </w:rPr>
        <w:instrText xml:space="preserve"> PAGEREF _Toc31868 \h </w:instrText>
      </w:r>
      <w:r>
        <w:rPr>
          <w:color w:val="121212"/>
        </w:rPr>
        <w:fldChar w:fldCharType="separate"/>
      </w:r>
      <w:r>
        <w:rPr>
          <w:color w:val="121212"/>
        </w:rPr>
        <w:t>25</w:t>
      </w:r>
      <w:r>
        <w:rPr>
          <w:color w:val="121212"/>
        </w:rPr>
        <w:fldChar w:fldCharType="end"/>
      </w:r>
      <w:r>
        <w:rPr>
          <w:color w:val="121212"/>
        </w:rPr>
        <w:fldChar w:fldCharType="end"/>
      </w:r>
    </w:p>
    <w:p w14:paraId="0C40F020">
      <w:pPr>
        <w:pStyle w:val="8"/>
        <w:tabs>
          <w:tab w:val="right" w:leader="dot" w:pos="9072"/>
        </w:tabs>
        <w:rPr>
          <w:color w:val="121212"/>
        </w:rPr>
      </w:pPr>
      <w:r>
        <w:rPr>
          <w:color w:val="121212"/>
        </w:rPr>
        <w:fldChar w:fldCharType="begin"/>
      </w:r>
      <w:r>
        <w:rPr>
          <w:color w:val="121212"/>
        </w:rPr>
        <w:instrText xml:space="preserve"> HYPERLINK \l "_Toc16408" </w:instrText>
      </w:r>
      <w:r>
        <w:rPr>
          <w:color w:val="121212"/>
        </w:rPr>
        <w:fldChar w:fldCharType="separate"/>
      </w:r>
      <w:r>
        <w:rPr>
          <w:rFonts w:hint="eastAsia" w:asciiTheme="minorEastAsia" w:hAnsiTheme="minorEastAsia" w:eastAsiaTheme="minorEastAsia" w:cstheme="minorEastAsia"/>
          <w:color w:val="121212"/>
          <w:szCs w:val="30"/>
        </w:rPr>
        <w:t>三、响应文件签署授权委托书</w:t>
      </w:r>
      <w:r>
        <w:rPr>
          <w:color w:val="121212"/>
        </w:rPr>
        <w:tab/>
      </w:r>
      <w:r>
        <w:rPr>
          <w:color w:val="121212"/>
        </w:rPr>
        <w:fldChar w:fldCharType="begin"/>
      </w:r>
      <w:r>
        <w:rPr>
          <w:color w:val="121212"/>
        </w:rPr>
        <w:instrText xml:space="preserve"> PAGEREF _Toc16408 \h </w:instrText>
      </w:r>
      <w:r>
        <w:rPr>
          <w:color w:val="121212"/>
        </w:rPr>
        <w:fldChar w:fldCharType="separate"/>
      </w:r>
      <w:r>
        <w:rPr>
          <w:color w:val="121212"/>
        </w:rPr>
        <w:t>26</w:t>
      </w:r>
      <w:r>
        <w:rPr>
          <w:color w:val="121212"/>
        </w:rPr>
        <w:fldChar w:fldCharType="end"/>
      </w:r>
      <w:r>
        <w:rPr>
          <w:color w:val="121212"/>
        </w:rPr>
        <w:fldChar w:fldCharType="end"/>
      </w:r>
    </w:p>
    <w:p w14:paraId="3248C61B">
      <w:pPr>
        <w:pStyle w:val="14"/>
        <w:tabs>
          <w:tab w:val="right" w:leader="dot" w:pos="9072"/>
          <w:tab w:val="clear" w:pos="9174"/>
        </w:tabs>
        <w:rPr>
          <w:color w:val="121212"/>
        </w:rPr>
      </w:pPr>
      <w:r>
        <w:rPr>
          <w:color w:val="121212"/>
        </w:rPr>
        <w:fldChar w:fldCharType="begin"/>
      </w:r>
      <w:r>
        <w:rPr>
          <w:color w:val="121212"/>
        </w:rPr>
        <w:instrText xml:space="preserve"> HYPERLINK \l "_Toc2670" </w:instrText>
      </w:r>
      <w:r>
        <w:rPr>
          <w:color w:val="121212"/>
        </w:rPr>
        <w:fldChar w:fldCharType="separate"/>
      </w:r>
      <w:r>
        <w:rPr>
          <w:rFonts w:hint="eastAsia" w:asciiTheme="minorEastAsia" w:hAnsiTheme="minorEastAsia" w:eastAsiaTheme="minorEastAsia" w:cstheme="minorEastAsia"/>
          <w:color w:val="121212"/>
          <w:szCs w:val="30"/>
        </w:rPr>
        <w:t>第二部分 响应文件资格审查部分格式</w:t>
      </w:r>
      <w:r>
        <w:rPr>
          <w:color w:val="121212"/>
        </w:rPr>
        <w:tab/>
      </w:r>
      <w:r>
        <w:rPr>
          <w:color w:val="121212"/>
        </w:rPr>
        <w:fldChar w:fldCharType="begin"/>
      </w:r>
      <w:r>
        <w:rPr>
          <w:color w:val="121212"/>
        </w:rPr>
        <w:instrText xml:space="preserve"> PAGEREF _Toc2670 \h </w:instrText>
      </w:r>
      <w:r>
        <w:rPr>
          <w:color w:val="121212"/>
        </w:rPr>
        <w:fldChar w:fldCharType="separate"/>
      </w:r>
      <w:r>
        <w:rPr>
          <w:color w:val="121212"/>
        </w:rPr>
        <w:t>27</w:t>
      </w:r>
      <w:r>
        <w:rPr>
          <w:color w:val="121212"/>
        </w:rPr>
        <w:fldChar w:fldCharType="end"/>
      </w:r>
      <w:r>
        <w:rPr>
          <w:color w:val="121212"/>
        </w:rPr>
        <w:fldChar w:fldCharType="end"/>
      </w:r>
    </w:p>
    <w:p w14:paraId="2CE4C26A">
      <w:pPr>
        <w:pStyle w:val="8"/>
        <w:tabs>
          <w:tab w:val="right" w:leader="dot" w:pos="9072"/>
        </w:tabs>
        <w:rPr>
          <w:color w:val="121212"/>
        </w:rPr>
      </w:pPr>
      <w:r>
        <w:rPr>
          <w:color w:val="121212"/>
        </w:rPr>
        <w:fldChar w:fldCharType="begin"/>
      </w:r>
      <w:r>
        <w:rPr>
          <w:color w:val="121212"/>
        </w:rPr>
        <w:instrText xml:space="preserve"> HYPERLINK \l "_Toc25824" </w:instrText>
      </w:r>
      <w:r>
        <w:rPr>
          <w:color w:val="121212"/>
        </w:rPr>
        <w:fldChar w:fldCharType="separate"/>
      </w:r>
      <w:r>
        <w:rPr>
          <w:rFonts w:hint="eastAsia" w:asciiTheme="minorEastAsia" w:hAnsiTheme="minorEastAsia" w:eastAsiaTheme="minorEastAsia" w:cstheme="minorEastAsia"/>
          <w:color w:val="121212"/>
          <w:szCs w:val="30"/>
        </w:rPr>
        <w:t>一、比选申请人基本情况表</w:t>
      </w:r>
      <w:r>
        <w:rPr>
          <w:color w:val="121212"/>
        </w:rPr>
        <w:tab/>
      </w:r>
      <w:r>
        <w:rPr>
          <w:color w:val="121212"/>
        </w:rPr>
        <w:fldChar w:fldCharType="begin"/>
      </w:r>
      <w:r>
        <w:rPr>
          <w:color w:val="121212"/>
        </w:rPr>
        <w:instrText xml:space="preserve"> PAGEREF _Toc25824 \h </w:instrText>
      </w:r>
      <w:r>
        <w:rPr>
          <w:color w:val="121212"/>
        </w:rPr>
        <w:fldChar w:fldCharType="separate"/>
      </w:r>
      <w:r>
        <w:rPr>
          <w:color w:val="121212"/>
        </w:rPr>
        <w:t>27</w:t>
      </w:r>
      <w:r>
        <w:rPr>
          <w:color w:val="121212"/>
        </w:rPr>
        <w:fldChar w:fldCharType="end"/>
      </w:r>
      <w:r>
        <w:rPr>
          <w:color w:val="121212"/>
        </w:rPr>
        <w:fldChar w:fldCharType="end"/>
      </w:r>
    </w:p>
    <w:p w14:paraId="5F0336B8">
      <w:pPr>
        <w:pStyle w:val="8"/>
        <w:tabs>
          <w:tab w:val="right" w:leader="dot" w:pos="9072"/>
        </w:tabs>
        <w:rPr>
          <w:color w:val="121212"/>
        </w:rPr>
      </w:pPr>
      <w:r>
        <w:rPr>
          <w:color w:val="121212"/>
        </w:rPr>
        <w:fldChar w:fldCharType="begin"/>
      </w:r>
      <w:r>
        <w:rPr>
          <w:color w:val="121212"/>
        </w:rPr>
        <w:instrText xml:space="preserve"> HYPERLINK \l "_Toc32351" </w:instrText>
      </w:r>
      <w:r>
        <w:rPr>
          <w:color w:val="121212"/>
        </w:rPr>
        <w:fldChar w:fldCharType="separate"/>
      </w:r>
      <w:r>
        <w:rPr>
          <w:rFonts w:hint="eastAsia" w:asciiTheme="minorEastAsia" w:hAnsiTheme="minorEastAsia" w:eastAsiaTheme="minorEastAsia" w:cstheme="minorEastAsia"/>
          <w:color w:val="121212"/>
          <w:szCs w:val="30"/>
        </w:rPr>
        <w:t>二、法定文件</w:t>
      </w:r>
      <w:r>
        <w:rPr>
          <w:color w:val="121212"/>
        </w:rPr>
        <w:tab/>
      </w:r>
      <w:r>
        <w:rPr>
          <w:color w:val="121212"/>
        </w:rPr>
        <w:fldChar w:fldCharType="begin"/>
      </w:r>
      <w:r>
        <w:rPr>
          <w:color w:val="121212"/>
        </w:rPr>
        <w:instrText xml:space="preserve"> PAGEREF _Toc32351 \h </w:instrText>
      </w:r>
      <w:r>
        <w:rPr>
          <w:color w:val="121212"/>
        </w:rPr>
        <w:fldChar w:fldCharType="separate"/>
      </w:r>
      <w:r>
        <w:rPr>
          <w:color w:val="121212"/>
        </w:rPr>
        <w:t>28</w:t>
      </w:r>
      <w:r>
        <w:rPr>
          <w:color w:val="121212"/>
        </w:rPr>
        <w:fldChar w:fldCharType="end"/>
      </w:r>
      <w:r>
        <w:rPr>
          <w:color w:val="121212"/>
        </w:rPr>
        <w:fldChar w:fldCharType="end"/>
      </w:r>
    </w:p>
    <w:p w14:paraId="1957255C">
      <w:pPr>
        <w:pStyle w:val="8"/>
        <w:tabs>
          <w:tab w:val="right" w:leader="dot" w:pos="9072"/>
        </w:tabs>
        <w:rPr>
          <w:color w:val="121212"/>
        </w:rPr>
      </w:pPr>
      <w:r>
        <w:rPr>
          <w:color w:val="121212"/>
        </w:rPr>
        <w:fldChar w:fldCharType="begin"/>
      </w:r>
      <w:r>
        <w:rPr>
          <w:color w:val="121212"/>
        </w:rPr>
        <w:instrText xml:space="preserve"> HYPERLINK \l "_Toc30674" </w:instrText>
      </w:r>
      <w:r>
        <w:rPr>
          <w:color w:val="121212"/>
        </w:rPr>
        <w:fldChar w:fldCharType="separate"/>
      </w:r>
      <w:r>
        <w:rPr>
          <w:rFonts w:hint="eastAsia" w:asciiTheme="minorEastAsia" w:hAnsiTheme="minorEastAsia" w:eastAsiaTheme="minorEastAsia" w:cstheme="minorEastAsia"/>
          <w:color w:val="121212"/>
          <w:szCs w:val="30"/>
        </w:rPr>
        <w:t>三、备案文件</w:t>
      </w:r>
      <w:r>
        <w:rPr>
          <w:color w:val="121212"/>
        </w:rPr>
        <w:tab/>
      </w:r>
      <w:r>
        <w:rPr>
          <w:color w:val="121212"/>
        </w:rPr>
        <w:fldChar w:fldCharType="begin"/>
      </w:r>
      <w:r>
        <w:rPr>
          <w:color w:val="121212"/>
        </w:rPr>
        <w:instrText xml:space="preserve"> PAGEREF _Toc30674 \h </w:instrText>
      </w:r>
      <w:r>
        <w:rPr>
          <w:color w:val="121212"/>
        </w:rPr>
        <w:fldChar w:fldCharType="separate"/>
      </w:r>
      <w:r>
        <w:rPr>
          <w:color w:val="121212"/>
        </w:rPr>
        <w:t>29</w:t>
      </w:r>
      <w:r>
        <w:rPr>
          <w:color w:val="121212"/>
        </w:rPr>
        <w:fldChar w:fldCharType="end"/>
      </w:r>
      <w:r>
        <w:rPr>
          <w:color w:val="121212"/>
        </w:rPr>
        <w:fldChar w:fldCharType="end"/>
      </w:r>
    </w:p>
    <w:p w14:paraId="3F40FF35">
      <w:pPr>
        <w:pStyle w:val="8"/>
        <w:tabs>
          <w:tab w:val="right" w:leader="dot" w:pos="9072"/>
        </w:tabs>
        <w:rPr>
          <w:color w:val="121212"/>
        </w:rPr>
      </w:pPr>
      <w:r>
        <w:rPr>
          <w:color w:val="121212"/>
        </w:rPr>
        <w:fldChar w:fldCharType="begin"/>
      </w:r>
      <w:r>
        <w:rPr>
          <w:color w:val="121212"/>
        </w:rPr>
        <w:instrText xml:space="preserve"> HYPERLINK \l "_Toc14425" </w:instrText>
      </w:r>
      <w:r>
        <w:rPr>
          <w:color w:val="121212"/>
        </w:rPr>
        <w:fldChar w:fldCharType="separate"/>
      </w:r>
      <w:r>
        <w:rPr>
          <w:rFonts w:hint="eastAsia" w:asciiTheme="minorEastAsia" w:hAnsiTheme="minorEastAsia" w:eastAsiaTheme="minorEastAsia" w:cstheme="minorEastAsia"/>
          <w:color w:val="121212"/>
          <w:szCs w:val="30"/>
        </w:rPr>
        <w:t>四、财务要求</w:t>
      </w:r>
      <w:r>
        <w:rPr>
          <w:color w:val="121212"/>
        </w:rPr>
        <w:tab/>
      </w:r>
      <w:r>
        <w:rPr>
          <w:color w:val="121212"/>
        </w:rPr>
        <w:fldChar w:fldCharType="begin"/>
      </w:r>
      <w:r>
        <w:rPr>
          <w:color w:val="121212"/>
        </w:rPr>
        <w:instrText xml:space="preserve"> PAGEREF _Toc14425 \h </w:instrText>
      </w:r>
      <w:r>
        <w:rPr>
          <w:color w:val="121212"/>
        </w:rPr>
        <w:fldChar w:fldCharType="separate"/>
      </w:r>
      <w:r>
        <w:rPr>
          <w:color w:val="121212"/>
        </w:rPr>
        <w:t>30</w:t>
      </w:r>
      <w:r>
        <w:rPr>
          <w:color w:val="121212"/>
        </w:rPr>
        <w:fldChar w:fldCharType="end"/>
      </w:r>
      <w:r>
        <w:rPr>
          <w:color w:val="121212"/>
        </w:rPr>
        <w:fldChar w:fldCharType="end"/>
      </w:r>
    </w:p>
    <w:p w14:paraId="3B8B645A">
      <w:pPr>
        <w:pStyle w:val="8"/>
        <w:tabs>
          <w:tab w:val="right" w:leader="dot" w:pos="9072"/>
        </w:tabs>
        <w:rPr>
          <w:color w:val="121212"/>
        </w:rPr>
      </w:pPr>
      <w:r>
        <w:rPr>
          <w:color w:val="121212"/>
        </w:rPr>
        <w:fldChar w:fldCharType="begin"/>
      </w:r>
      <w:r>
        <w:rPr>
          <w:color w:val="121212"/>
        </w:rPr>
        <w:instrText xml:space="preserve"> HYPERLINK \l "_Toc13330" </w:instrText>
      </w:r>
      <w:r>
        <w:rPr>
          <w:color w:val="121212"/>
        </w:rPr>
        <w:fldChar w:fldCharType="separate"/>
      </w:r>
      <w:r>
        <w:rPr>
          <w:rFonts w:hint="eastAsia" w:asciiTheme="minorEastAsia" w:hAnsiTheme="minorEastAsia" w:eastAsiaTheme="minorEastAsia" w:cstheme="minorEastAsia"/>
          <w:color w:val="121212"/>
          <w:szCs w:val="30"/>
        </w:rPr>
        <w:t>五、纳税及社保缴纳证明</w:t>
      </w:r>
      <w:r>
        <w:rPr>
          <w:color w:val="121212"/>
        </w:rPr>
        <w:tab/>
      </w:r>
      <w:r>
        <w:rPr>
          <w:color w:val="121212"/>
        </w:rPr>
        <w:fldChar w:fldCharType="begin"/>
      </w:r>
      <w:r>
        <w:rPr>
          <w:color w:val="121212"/>
        </w:rPr>
        <w:instrText xml:space="preserve"> PAGEREF _Toc13330 \h </w:instrText>
      </w:r>
      <w:r>
        <w:rPr>
          <w:color w:val="121212"/>
        </w:rPr>
        <w:fldChar w:fldCharType="separate"/>
      </w:r>
      <w:r>
        <w:rPr>
          <w:color w:val="121212"/>
        </w:rPr>
        <w:t>31</w:t>
      </w:r>
      <w:r>
        <w:rPr>
          <w:color w:val="121212"/>
        </w:rPr>
        <w:fldChar w:fldCharType="end"/>
      </w:r>
      <w:r>
        <w:rPr>
          <w:color w:val="121212"/>
        </w:rPr>
        <w:fldChar w:fldCharType="end"/>
      </w:r>
    </w:p>
    <w:p w14:paraId="6D95B133">
      <w:pPr>
        <w:pStyle w:val="13"/>
        <w:tabs>
          <w:tab w:val="right" w:leader="dot" w:pos="9072"/>
        </w:tabs>
        <w:rPr>
          <w:color w:val="121212"/>
        </w:rPr>
      </w:pPr>
      <w:r>
        <w:rPr>
          <w:color w:val="121212"/>
        </w:rPr>
        <w:fldChar w:fldCharType="begin"/>
      </w:r>
      <w:r>
        <w:rPr>
          <w:color w:val="121212"/>
        </w:rPr>
        <w:instrText xml:space="preserve"> HYPERLINK \l "_Toc32042" </w:instrText>
      </w:r>
      <w:r>
        <w:rPr>
          <w:color w:val="121212"/>
        </w:rPr>
        <w:fldChar w:fldCharType="separate"/>
      </w:r>
      <w:r>
        <w:rPr>
          <w:rFonts w:hint="eastAsia" w:asciiTheme="minorEastAsia" w:hAnsiTheme="minorEastAsia" w:eastAsiaTheme="minorEastAsia" w:cstheme="minorEastAsia"/>
          <w:color w:val="121212"/>
        </w:rPr>
        <w:t>1.比选申请人提供缴费所属时间在2025年1月至开标截止日期前任意3个月的社会保险费缴款书或银行电子缴税（费）凭证或社保管理部门出具的有效的缴款证明；依法免缴的，应提供依法免缴的相关证明文件（成立未满3个月的提供成立以来的社保资金缴纳凭证或相关情况说明）。</w:t>
      </w:r>
      <w:r>
        <w:rPr>
          <w:color w:val="121212"/>
        </w:rPr>
        <w:tab/>
      </w:r>
      <w:r>
        <w:rPr>
          <w:color w:val="121212"/>
        </w:rPr>
        <w:fldChar w:fldCharType="begin"/>
      </w:r>
      <w:r>
        <w:rPr>
          <w:color w:val="121212"/>
        </w:rPr>
        <w:instrText xml:space="preserve"> PAGEREF _Toc32042 \h </w:instrText>
      </w:r>
      <w:r>
        <w:rPr>
          <w:color w:val="121212"/>
        </w:rPr>
        <w:fldChar w:fldCharType="separate"/>
      </w:r>
      <w:r>
        <w:rPr>
          <w:color w:val="121212"/>
        </w:rPr>
        <w:t>31</w:t>
      </w:r>
      <w:r>
        <w:rPr>
          <w:color w:val="121212"/>
        </w:rPr>
        <w:fldChar w:fldCharType="end"/>
      </w:r>
      <w:r>
        <w:rPr>
          <w:color w:val="121212"/>
        </w:rPr>
        <w:fldChar w:fldCharType="end"/>
      </w:r>
    </w:p>
    <w:p w14:paraId="22BBEFEF">
      <w:pPr>
        <w:pStyle w:val="13"/>
        <w:tabs>
          <w:tab w:val="right" w:leader="dot" w:pos="9072"/>
        </w:tabs>
        <w:rPr>
          <w:color w:val="121212"/>
        </w:rPr>
      </w:pPr>
      <w:r>
        <w:rPr>
          <w:color w:val="121212"/>
        </w:rPr>
        <w:fldChar w:fldCharType="begin"/>
      </w:r>
      <w:r>
        <w:rPr>
          <w:color w:val="121212"/>
        </w:rPr>
        <w:instrText xml:space="preserve"> HYPERLINK \l "_Toc20619" </w:instrText>
      </w:r>
      <w:r>
        <w:rPr>
          <w:color w:val="121212"/>
        </w:rPr>
        <w:fldChar w:fldCharType="separate"/>
      </w:r>
      <w:r>
        <w:rPr>
          <w:rFonts w:hint="eastAsia" w:asciiTheme="minorEastAsia" w:hAnsiTheme="minorEastAsia" w:eastAsiaTheme="minorEastAsia" w:cstheme="minorEastAsia"/>
          <w:color w:val="121212"/>
        </w:rPr>
        <w:t>2.比选申请人提供依法缴纳税收的良好记录：缴税所属时间在2025年1月至开标截止日期前任意3个月的税务局税收通用缴款书或银行电子缴税（费）凭证或税务局出具纳税情况的相关证明（成立未满3个月的提供成立以来的相关证明或相关情况说明；依法免税的，应提供相应文件证明其依法免税）（加盖比选申请人公章）。</w:t>
      </w:r>
      <w:r>
        <w:rPr>
          <w:color w:val="121212"/>
        </w:rPr>
        <w:tab/>
      </w:r>
      <w:r>
        <w:rPr>
          <w:color w:val="121212"/>
        </w:rPr>
        <w:fldChar w:fldCharType="begin"/>
      </w:r>
      <w:r>
        <w:rPr>
          <w:color w:val="121212"/>
        </w:rPr>
        <w:instrText xml:space="preserve"> PAGEREF _Toc20619 \h </w:instrText>
      </w:r>
      <w:r>
        <w:rPr>
          <w:color w:val="121212"/>
        </w:rPr>
        <w:fldChar w:fldCharType="separate"/>
      </w:r>
      <w:r>
        <w:rPr>
          <w:color w:val="121212"/>
        </w:rPr>
        <w:t>31</w:t>
      </w:r>
      <w:r>
        <w:rPr>
          <w:color w:val="121212"/>
        </w:rPr>
        <w:fldChar w:fldCharType="end"/>
      </w:r>
      <w:r>
        <w:rPr>
          <w:color w:val="121212"/>
        </w:rPr>
        <w:fldChar w:fldCharType="end"/>
      </w:r>
    </w:p>
    <w:p w14:paraId="1EF067C9">
      <w:pPr>
        <w:pStyle w:val="8"/>
        <w:tabs>
          <w:tab w:val="right" w:leader="dot" w:pos="9072"/>
        </w:tabs>
        <w:rPr>
          <w:color w:val="121212"/>
        </w:rPr>
      </w:pPr>
      <w:r>
        <w:rPr>
          <w:color w:val="121212"/>
        </w:rPr>
        <w:fldChar w:fldCharType="begin"/>
      </w:r>
      <w:r>
        <w:rPr>
          <w:color w:val="121212"/>
        </w:rPr>
        <w:instrText xml:space="preserve"> HYPERLINK \l "_Toc24604" </w:instrText>
      </w:r>
      <w:r>
        <w:rPr>
          <w:color w:val="121212"/>
        </w:rPr>
        <w:fldChar w:fldCharType="separate"/>
      </w:r>
      <w:r>
        <w:rPr>
          <w:rFonts w:hint="eastAsia" w:asciiTheme="minorEastAsia" w:hAnsiTheme="minorEastAsia" w:eastAsiaTheme="minorEastAsia" w:cstheme="minorEastAsia"/>
          <w:color w:val="121212"/>
          <w:szCs w:val="30"/>
        </w:rPr>
        <w:t>六、履行合同所必需的设备和专业技术能力</w:t>
      </w:r>
      <w:r>
        <w:rPr>
          <w:color w:val="121212"/>
        </w:rPr>
        <w:tab/>
      </w:r>
      <w:r>
        <w:rPr>
          <w:color w:val="121212"/>
        </w:rPr>
        <w:fldChar w:fldCharType="begin"/>
      </w:r>
      <w:r>
        <w:rPr>
          <w:color w:val="121212"/>
        </w:rPr>
        <w:instrText xml:space="preserve"> PAGEREF _Toc24604 \h </w:instrText>
      </w:r>
      <w:r>
        <w:rPr>
          <w:color w:val="121212"/>
        </w:rPr>
        <w:fldChar w:fldCharType="separate"/>
      </w:r>
      <w:r>
        <w:rPr>
          <w:color w:val="121212"/>
        </w:rPr>
        <w:t>32</w:t>
      </w:r>
      <w:r>
        <w:rPr>
          <w:color w:val="121212"/>
        </w:rPr>
        <w:fldChar w:fldCharType="end"/>
      </w:r>
      <w:r>
        <w:rPr>
          <w:color w:val="121212"/>
        </w:rPr>
        <w:fldChar w:fldCharType="end"/>
      </w:r>
    </w:p>
    <w:p w14:paraId="07CA5A32">
      <w:pPr>
        <w:pStyle w:val="8"/>
        <w:tabs>
          <w:tab w:val="right" w:leader="dot" w:pos="9072"/>
        </w:tabs>
        <w:rPr>
          <w:color w:val="121212"/>
        </w:rPr>
      </w:pPr>
      <w:r>
        <w:rPr>
          <w:color w:val="121212"/>
        </w:rPr>
        <w:fldChar w:fldCharType="begin"/>
      </w:r>
      <w:r>
        <w:rPr>
          <w:color w:val="121212"/>
        </w:rPr>
        <w:instrText xml:space="preserve"> HYPERLINK \l "_Toc4927" </w:instrText>
      </w:r>
      <w:r>
        <w:rPr>
          <w:color w:val="121212"/>
        </w:rPr>
        <w:fldChar w:fldCharType="separate"/>
      </w:r>
      <w:r>
        <w:rPr>
          <w:rFonts w:hint="eastAsia" w:asciiTheme="minorEastAsia" w:hAnsiTheme="minorEastAsia" w:eastAsiaTheme="minorEastAsia" w:cstheme="minorEastAsia"/>
          <w:color w:val="121212"/>
          <w:szCs w:val="30"/>
        </w:rPr>
        <w:t>七、信誉情况</w:t>
      </w:r>
      <w:r>
        <w:rPr>
          <w:color w:val="121212"/>
        </w:rPr>
        <w:tab/>
      </w:r>
      <w:r>
        <w:rPr>
          <w:color w:val="121212"/>
        </w:rPr>
        <w:fldChar w:fldCharType="begin"/>
      </w:r>
      <w:r>
        <w:rPr>
          <w:color w:val="121212"/>
        </w:rPr>
        <w:instrText xml:space="preserve"> PAGEREF _Toc4927 \h </w:instrText>
      </w:r>
      <w:r>
        <w:rPr>
          <w:color w:val="121212"/>
        </w:rPr>
        <w:fldChar w:fldCharType="separate"/>
      </w:r>
      <w:r>
        <w:rPr>
          <w:color w:val="121212"/>
        </w:rPr>
        <w:t>33</w:t>
      </w:r>
      <w:r>
        <w:rPr>
          <w:color w:val="121212"/>
        </w:rPr>
        <w:fldChar w:fldCharType="end"/>
      </w:r>
      <w:r>
        <w:rPr>
          <w:color w:val="121212"/>
        </w:rPr>
        <w:fldChar w:fldCharType="end"/>
      </w:r>
    </w:p>
    <w:p w14:paraId="78F2F146">
      <w:pPr>
        <w:pStyle w:val="14"/>
        <w:tabs>
          <w:tab w:val="right" w:leader="dot" w:pos="9072"/>
          <w:tab w:val="clear" w:pos="9174"/>
        </w:tabs>
        <w:rPr>
          <w:color w:val="121212"/>
        </w:rPr>
      </w:pPr>
      <w:r>
        <w:rPr>
          <w:color w:val="121212"/>
        </w:rPr>
        <w:fldChar w:fldCharType="begin"/>
      </w:r>
      <w:r>
        <w:rPr>
          <w:color w:val="121212"/>
        </w:rPr>
        <w:instrText xml:space="preserve"> HYPERLINK \l "_Toc6018" </w:instrText>
      </w:r>
      <w:r>
        <w:rPr>
          <w:color w:val="121212"/>
        </w:rPr>
        <w:fldChar w:fldCharType="separate"/>
      </w:r>
      <w:r>
        <w:rPr>
          <w:rFonts w:hint="eastAsia" w:asciiTheme="minorEastAsia" w:hAnsiTheme="minorEastAsia" w:eastAsiaTheme="minorEastAsia" w:cstheme="minorEastAsia"/>
          <w:color w:val="121212"/>
          <w:kern w:val="0"/>
          <w:szCs w:val="30"/>
          <w:lang w:val="zh-CN"/>
        </w:rPr>
        <w:t>八、廉政承诺书</w:t>
      </w:r>
      <w:r>
        <w:rPr>
          <w:color w:val="121212"/>
        </w:rPr>
        <w:tab/>
      </w:r>
      <w:r>
        <w:rPr>
          <w:color w:val="121212"/>
        </w:rPr>
        <w:fldChar w:fldCharType="begin"/>
      </w:r>
      <w:r>
        <w:rPr>
          <w:color w:val="121212"/>
        </w:rPr>
        <w:instrText xml:space="preserve"> PAGEREF _Toc6018 \h </w:instrText>
      </w:r>
      <w:r>
        <w:rPr>
          <w:color w:val="121212"/>
        </w:rPr>
        <w:fldChar w:fldCharType="separate"/>
      </w:r>
      <w:r>
        <w:rPr>
          <w:color w:val="121212"/>
        </w:rPr>
        <w:t>34</w:t>
      </w:r>
      <w:r>
        <w:rPr>
          <w:color w:val="121212"/>
        </w:rPr>
        <w:fldChar w:fldCharType="end"/>
      </w:r>
      <w:r>
        <w:rPr>
          <w:color w:val="121212"/>
        </w:rPr>
        <w:fldChar w:fldCharType="end"/>
      </w:r>
    </w:p>
    <w:p w14:paraId="1B1F04B7">
      <w:pPr>
        <w:pStyle w:val="8"/>
        <w:tabs>
          <w:tab w:val="right" w:leader="dot" w:pos="9072"/>
        </w:tabs>
        <w:rPr>
          <w:color w:val="121212"/>
        </w:rPr>
      </w:pPr>
      <w:r>
        <w:rPr>
          <w:color w:val="121212"/>
        </w:rPr>
        <w:fldChar w:fldCharType="begin"/>
      </w:r>
      <w:r>
        <w:rPr>
          <w:color w:val="121212"/>
        </w:rPr>
        <w:instrText xml:space="preserve"> HYPERLINK \l "_Toc10278" </w:instrText>
      </w:r>
      <w:r>
        <w:rPr>
          <w:color w:val="121212"/>
        </w:rPr>
        <w:fldChar w:fldCharType="separate"/>
      </w:r>
      <w:r>
        <w:rPr>
          <w:rFonts w:hint="eastAsia" w:asciiTheme="minorEastAsia" w:hAnsiTheme="minorEastAsia" w:eastAsiaTheme="minorEastAsia" w:cstheme="minorEastAsia"/>
          <w:color w:val="121212"/>
          <w:kern w:val="0"/>
          <w:szCs w:val="30"/>
        </w:rPr>
        <w:t>九</w:t>
      </w:r>
      <w:r>
        <w:rPr>
          <w:rFonts w:hint="eastAsia" w:asciiTheme="minorEastAsia" w:hAnsiTheme="minorEastAsia" w:eastAsiaTheme="minorEastAsia" w:cstheme="minorEastAsia"/>
          <w:color w:val="121212"/>
          <w:kern w:val="0"/>
          <w:szCs w:val="30"/>
          <w:lang w:val="zh-CN"/>
        </w:rPr>
        <w:t>、比选文件要求提交的或其他有必要提交的证明资料</w:t>
      </w:r>
      <w:r>
        <w:rPr>
          <w:color w:val="121212"/>
        </w:rPr>
        <w:tab/>
      </w:r>
      <w:r>
        <w:rPr>
          <w:color w:val="121212"/>
        </w:rPr>
        <w:fldChar w:fldCharType="begin"/>
      </w:r>
      <w:r>
        <w:rPr>
          <w:color w:val="121212"/>
        </w:rPr>
        <w:instrText xml:space="preserve"> PAGEREF _Toc10278 \h </w:instrText>
      </w:r>
      <w:r>
        <w:rPr>
          <w:color w:val="121212"/>
        </w:rPr>
        <w:fldChar w:fldCharType="separate"/>
      </w:r>
      <w:r>
        <w:rPr>
          <w:color w:val="121212"/>
        </w:rPr>
        <w:t>35</w:t>
      </w:r>
      <w:r>
        <w:rPr>
          <w:color w:val="121212"/>
        </w:rPr>
        <w:fldChar w:fldCharType="end"/>
      </w:r>
      <w:r>
        <w:rPr>
          <w:color w:val="121212"/>
        </w:rPr>
        <w:fldChar w:fldCharType="end"/>
      </w:r>
    </w:p>
    <w:p w14:paraId="1004A4BE">
      <w:pPr>
        <w:pStyle w:val="14"/>
        <w:tabs>
          <w:tab w:val="right" w:leader="dot" w:pos="9072"/>
          <w:tab w:val="clear" w:pos="9174"/>
        </w:tabs>
        <w:rPr>
          <w:color w:val="121212"/>
        </w:rPr>
      </w:pPr>
      <w:r>
        <w:rPr>
          <w:color w:val="121212"/>
        </w:rPr>
        <w:fldChar w:fldCharType="begin"/>
      </w:r>
      <w:r>
        <w:rPr>
          <w:color w:val="121212"/>
        </w:rPr>
        <w:instrText xml:space="preserve"> HYPERLINK \l "_Toc31388" </w:instrText>
      </w:r>
      <w:r>
        <w:rPr>
          <w:color w:val="121212"/>
        </w:rPr>
        <w:fldChar w:fldCharType="separate"/>
      </w:r>
      <w:r>
        <w:rPr>
          <w:rFonts w:hint="eastAsia" w:asciiTheme="minorEastAsia" w:hAnsiTheme="minorEastAsia" w:eastAsiaTheme="minorEastAsia" w:cstheme="minorEastAsia"/>
          <w:color w:val="121212"/>
          <w:szCs w:val="30"/>
        </w:rPr>
        <w:t>第三部分 响应文件商务部分格式</w:t>
      </w:r>
      <w:r>
        <w:rPr>
          <w:color w:val="121212"/>
        </w:rPr>
        <w:tab/>
      </w:r>
      <w:r>
        <w:rPr>
          <w:color w:val="121212"/>
        </w:rPr>
        <w:fldChar w:fldCharType="begin"/>
      </w:r>
      <w:r>
        <w:rPr>
          <w:color w:val="121212"/>
        </w:rPr>
        <w:instrText xml:space="preserve"> PAGEREF _Toc31388 \h </w:instrText>
      </w:r>
      <w:r>
        <w:rPr>
          <w:color w:val="121212"/>
        </w:rPr>
        <w:fldChar w:fldCharType="separate"/>
      </w:r>
      <w:r>
        <w:rPr>
          <w:color w:val="121212"/>
        </w:rPr>
        <w:t>36</w:t>
      </w:r>
      <w:r>
        <w:rPr>
          <w:color w:val="121212"/>
        </w:rPr>
        <w:fldChar w:fldCharType="end"/>
      </w:r>
      <w:r>
        <w:rPr>
          <w:color w:val="121212"/>
        </w:rPr>
        <w:fldChar w:fldCharType="end"/>
      </w:r>
    </w:p>
    <w:p w14:paraId="1D30D2B6">
      <w:pPr>
        <w:pStyle w:val="8"/>
        <w:tabs>
          <w:tab w:val="right" w:leader="dot" w:pos="9072"/>
        </w:tabs>
        <w:rPr>
          <w:color w:val="121212"/>
        </w:rPr>
      </w:pPr>
      <w:r>
        <w:rPr>
          <w:color w:val="121212"/>
        </w:rPr>
        <w:fldChar w:fldCharType="begin"/>
      </w:r>
      <w:r>
        <w:rPr>
          <w:color w:val="121212"/>
        </w:rPr>
        <w:instrText xml:space="preserve"> HYPERLINK \l "_Toc8197" </w:instrText>
      </w:r>
      <w:r>
        <w:rPr>
          <w:color w:val="121212"/>
        </w:rPr>
        <w:fldChar w:fldCharType="separate"/>
      </w:r>
      <w:r>
        <w:rPr>
          <w:rFonts w:hint="eastAsia" w:asciiTheme="minorEastAsia" w:hAnsiTheme="minorEastAsia" w:eastAsiaTheme="minorEastAsia" w:cstheme="minorEastAsia"/>
          <w:color w:val="121212"/>
          <w:szCs w:val="30"/>
        </w:rPr>
        <w:t>一、招标代理服务收费报价表</w:t>
      </w:r>
      <w:r>
        <w:rPr>
          <w:color w:val="121212"/>
        </w:rPr>
        <w:tab/>
      </w:r>
      <w:r>
        <w:rPr>
          <w:color w:val="121212"/>
        </w:rPr>
        <w:fldChar w:fldCharType="begin"/>
      </w:r>
      <w:r>
        <w:rPr>
          <w:color w:val="121212"/>
        </w:rPr>
        <w:instrText xml:space="preserve"> PAGEREF _Toc8197 \h </w:instrText>
      </w:r>
      <w:r>
        <w:rPr>
          <w:color w:val="121212"/>
        </w:rPr>
        <w:fldChar w:fldCharType="separate"/>
      </w:r>
      <w:r>
        <w:rPr>
          <w:color w:val="121212"/>
        </w:rPr>
        <w:t>36</w:t>
      </w:r>
      <w:r>
        <w:rPr>
          <w:color w:val="121212"/>
        </w:rPr>
        <w:fldChar w:fldCharType="end"/>
      </w:r>
      <w:r>
        <w:rPr>
          <w:color w:val="121212"/>
        </w:rPr>
        <w:fldChar w:fldCharType="end"/>
      </w:r>
    </w:p>
    <w:p w14:paraId="751040BE">
      <w:pPr>
        <w:pStyle w:val="14"/>
        <w:tabs>
          <w:tab w:val="right" w:leader="dot" w:pos="9072"/>
          <w:tab w:val="clear" w:pos="9174"/>
        </w:tabs>
        <w:rPr>
          <w:color w:val="121212"/>
        </w:rPr>
      </w:pPr>
      <w:r>
        <w:rPr>
          <w:color w:val="121212"/>
        </w:rPr>
        <w:fldChar w:fldCharType="begin"/>
      </w:r>
      <w:r>
        <w:rPr>
          <w:color w:val="121212"/>
        </w:rPr>
        <w:instrText xml:space="preserve"> HYPERLINK \l "_Toc7068" </w:instrText>
      </w:r>
      <w:r>
        <w:rPr>
          <w:color w:val="121212"/>
        </w:rPr>
        <w:fldChar w:fldCharType="separate"/>
      </w:r>
      <w:r>
        <w:rPr>
          <w:rFonts w:hint="eastAsia" w:asciiTheme="minorEastAsia" w:hAnsiTheme="minorEastAsia" w:eastAsiaTheme="minorEastAsia" w:cstheme="minorEastAsia"/>
          <w:color w:val="121212"/>
          <w:szCs w:val="30"/>
        </w:rPr>
        <w:t>第四部分 响应文件技术部分格式</w:t>
      </w:r>
      <w:r>
        <w:rPr>
          <w:color w:val="121212"/>
        </w:rPr>
        <w:tab/>
      </w:r>
      <w:r>
        <w:rPr>
          <w:color w:val="121212"/>
        </w:rPr>
        <w:fldChar w:fldCharType="begin"/>
      </w:r>
      <w:r>
        <w:rPr>
          <w:color w:val="121212"/>
        </w:rPr>
        <w:instrText xml:space="preserve"> PAGEREF _Toc7068 \h </w:instrText>
      </w:r>
      <w:r>
        <w:rPr>
          <w:color w:val="121212"/>
        </w:rPr>
        <w:fldChar w:fldCharType="separate"/>
      </w:r>
      <w:r>
        <w:rPr>
          <w:color w:val="121212"/>
        </w:rPr>
        <w:t>37</w:t>
      </w:r>
      <w:r>
        <w:rPr>
          <w:color w:val="121212"/>
        </w:rPr>
        <w:fldChar w:fldCharType="end"/>
      </w:r>
      <w:r>
        <w:rPr>
          <w:color w:val="121212"/>
        </w:rPr>
        <w:fldChar w:fldCharType="end"/>
      </w:r>
    </w:p>
    <w:p w14:paraId="0B90B4CF">
      <w:pPr>
        <w:pStyle w:val="8"/>
        <w:tabs>
          <w:tab w:val="right" w:leader="dot" w:pos="9072"/>
        </w:tabs>
        <w:rPr>
          <w:color w:val="121212"/>
        </w:rPr>
      </w:pPr>
      <w:r>
        <w:rPr>
          <w:color w:val="121212"/>
        </w:rPr>
        <w:fldChar w:fldCharType="begin"/>
      </w:r>
      <w:r>
        <w:rPr>
          <w:color w:val="121212"/>
        </w:rPr>
        <w:instrText xml:space="preserve"> HYPERLINK \l "_Toc24279" </w:instrText>
      </w:r>
      <w:r>
        <w:rPr>
          <w:color w:val="121212"/>
        </w:rPr>
        <w:fldChar w:fldCharType="separate"/>
      </w:r>
      <w:r>
        <w:rPr>
          <w:rFonts w:hint="eastAsia" w:asciiTheme="minorEastAsia" w:hAnsiTheme="minorEastAsia" w:eastAsiaTheme="minorEastAsia" w:cstheme="minorEastAsia"/>
          <w:color w:val="121212"/>
          <w:szCs w:val="30"/>
        </w:rPr>
        <w:t>一、招标代理服务方案</w:t>
      </w:r>
      <w:r>
        <w:rPr>
          <w:color w:val="121212"/>
        </w:rPr>
        <w:tab/>
      </w:r>
      <w:r>
        <w:rPr>
          <w:color w:val="121212"/>
        </w:rPr>
        <w:fldChar w:fldCharType="begin"/>
      </w:r>
      <w:r>
        <w:rPr>
          <w:color w:val="121212"/>
        </w:rPr>
        <w:instrText xml:space="preserve"> PAGEREF _Toc24279 \h </w:instrText>
      </w:r>
      <w:r>
        <w:rPr>
          <w:color w:val="121212"/>
        </w:rPr>
        <w:fldChar w:fldCharType="separate"/>
      </w:r>
      <w:r>
        <w:rPr>
          <w:color w:val="121212"/>
        </w:rPr>
        <w:t>37</w:t>
      </w:r>
      <w:r>
        <w:rPr>
          <w:color w:val="121212"/>
        </w:rPr>
        <w:fldChar w:fldCharType="end"/>
      </w:r>
      <w:r>
        <w:rPr>
          <w:color w:val="121212"/>
        </w:rPr>
        <w:fldChar w:fldCharType="end"/>
      </w:r>
    </w:p>
    <w:p w14:paraId="49751F5F">
      <w:pPr>
        <w:pStyle w:val="8"/>
        <w:tabs>
          <w:tab w:val="right" w:leader="dot" w:pos="9072"/>
        </w:tabs>
        <w:rPr>
          <w:color w:val="121212"/>
        </w:rPr>
      </w:pPr>
      <w:r>
        <w:rPr>
          <w:color w:val="121212"/>
        </w:rPr>
        <w:fldChar w:fldCharType="begin"/>
      </w:r>
      <w:r>
        <w:rPr>
          <w:color w:val="121212"/>
        </w:rPr>
        <w:instrText xml:space="preserve"> HYPERLINK \l "_Toc18130" </w:instrText>
      </w:r>
      <w:r>
        <w:rPr>
          <w:color w:val="121212"/>
        </w:rPr>
        <w:fldChar w:fldCharType="separate"/>
      </w:r>
      <w:r>
        <w:rPr>
          <w:rFonts w:hint="eastAsia" w:asciiTheme="minorEastAsia" w:hAnsiTheme="minorEastAsia" w:eastAsiaTheme="minorEastAsia" w:cstheme="minorEastAsia"/>
          <w:color w:val="121212"/>
          <w:szCs w:val="30"/>
        </w:rPr>
        <w:t>二、服务质量承诺及保证措施</w:t>
      </w:r>
      <w:r>
        <w:rPr>
          <w:color w:val="121212"/>
        </w:rPr>
        <w:tab/>
      </w:r>
      <w:r>
        <w:rPr>
          <w:color w:val="121212"/>
        </w:rPr>
        <w:fldChar w:fldCharType="begin"/>
      </w:r>
      <w:r>
        <w:rPr>
          <w:color w:val="121212"/>
        </w:rPr>
        <w:instrText xml:space="preserve"> PAGEREF _Toc18130 \h </w:instrText>
      </w:r>
      <w:r>
        <w:rPr>
          <w:color w:val="121212"/>
        </w:rPr>
        <w:fldChar w:fldCharType="separate"/>
      </w:r>
      <w:r>
        <w:rPr>
          <w:color w:val="121212"/>
        </w:rPr>
        <w:t>37</w:t>
      </w:r>
      <w:r>
        <w:rPr>
          <w:color w:val="121212"/>
        </w:rPr>
        <w:fldChar w:fldCharType="end"/>
      </w:r>
      <w:r>
        <w:rPr>
          <w:color w:val="121212"/>
        </w:rPr>
        <w:fldChar w:fldCharType="end"/>
      </w:r>
    </w:p>
    <w:p w14:paraId="2D4165DD">
      <w:pPr>
        <w:pStyle w:val="8"/>
        <w:tabs>
          <w:tab w:val="right" w:leader="dot" w:pos="9072"/>
        </w:tabs>
        <w:rPr>
          <w:color w:val="121212"/>
        </w:rPr>
      </w:pPr>
      <w:r>
        <w:rPr>
          <w:color w:val="121212"/>
        </w:rPr>
        <w:fldChar w:fldCharType="begin"/>
      </w:r>
      <w:r>
        <w:rPr>
          <w:color w:val="121212"/>
        </w:rPr>
        <w:instrText xml:space="preserve"> HYPERLINK \l "_Toc16076" </w:instrText>
      </w:r>
      <w:r>
        <w:rPr>
          <w:color w:val="121212"/>
        </w:rPr>
        <w:fldChar w:fldCharType="separate"/>
      </w:r>
      <w:r>
        <w:rPr>
          <w:rFonts w:hint="eastAsia" w:asciiTheme="minorEastAsia" w:hAnsiTheme="minorEastAsia" w:eastAsiaTheme="minorEastAsia" w:cstheme="minorEastAsia"/>
          <w:color w:val="121212"/>
          <w:szCs w:val="30"/>
        </w:rPr>
        <w:t>三、廉洁承诺及保证措施</w:t>
      </w:r>
      <w:r>
        <w:rPr>
          <w:color w:val="121212"/>
        </w:rPr>
        <w:tab/>
      </w:r>
      <w:r>
        <w:rPr>
          <w:color w:val="121212"/>
        </w:rPr>
        <w:fldChar w:fldCharType="begin"/>
      </w:r>
      <w:r>
        <w:rPr>
          <w:color w:val="121212"/>
        </w:rPr>
        <w:instrText xml:space="preserve"> PAGEREF _Toc16076 \h </w:instrText>
      </w:r>
      <w:r>
        <w:rPr>
          <w:color w:val="121212"/>
        </w:rPr>
        <w:fldChar w:fldCharType="separate"/>
      </w:r>
      <w:r>
        <w:rPr>
          <w:color w:val="121212"/>
        </w:rPr>
        <w:t>37</w:t>
      </w:r>
      <w:r>
        <w:rPr>
          <w:color w:val="121212"/>
        </w:rPr>
        <w:fldChar w:fldCharType="end"/>
      </w:r>
      <w:r>
        <w:rPr>
          <w:color w:val="121212"/>
        </w:rPr>
        <w:fldChar w:fldCharType="end"/>
      </w:r>
    </w:p>
    <w:p w14:paraId="40EDADC5">
      <w:pPr>
        <w:pStyle w:val="8"/>
        <w:tabs>
          <w:tab w:val="right" w:leader="dot" w:pos="9072"/>
        </w:tabs>
        <w:rPr>
          <w:color w:val="121212"/>
        </w:rPr>
      </w:pPr>
      <w:r>
        <w:rPr>
          <w:color w:val="121212"/>
        </w:rPr>
        <w:fldChar w:fldCharType="begin"/>
      </w:r>
      <w:r>
        <w:rPr>
          <w:color w:val="121212"/>
        </w:rPr>
        <w:instrText xml:space="preserve"> HYPERLINK \l "_Toc14415" </w:instrText>
      </w:r>
      <w:r>
        <w:rPr>
          <w:color w:val="121212"/>
        </w:rPr>
        <w:fldChar w:fldCharType="separate"/>
      </w:r>
      <w:r>
        <w:rPr>
          <w:rFonts w:hint="eastAsia" w:asciiTheme="minorEastAsia" w:hAnsiTheme="minorEastAsia" w:eastAsiaTheme="minorEastAsia" w:cstheme="minorEastAsia"/>
          <w:color w:val="121212"/>
          <w:szCs w:val="30"/>
        </w:rPr>
        <w:t>四、项目负责人简历表</w:t>
      </w:r>
      <w:r>
        <w:rPr>
          <w:color w:val="121212"/>
        </w:rPr>
        <w:tab/>
      </w:r>
      <w:r>
        <w:rPr>
          <w:color w:val="121212"/>
        </w:rPr>
        <w:fldChar w:fldCharType="begin"/>
      </w:r>
      <w:r>
        <w:rPr>
          <w:color w:val="121212"/>
        </w:rPr>
        <w:instrText xml:space="preserve"> PAGEREF _Toc14415 \h </w:instrText>
      </w:r>
      <w:r>
        <w:rPr>
          <w:color w:val="121212"/>
        </w:rPr>
        <w:fldChar w:fldCharType="separate"/>
      </w:r>
      <w:r>
        <w:rPr>
          <w:color w:val="121212"/>
        </w:rPr>
        <w:t>38</w:t>
      </w:r>
      <w:r>
        <w:rPr>
          <w:color w:val="121212"/>
        </w:rPr>
        <w:fldChar w:fldCharType="end"/>
      </w:r>
      <w:r>
        <w:rPr>
          <w:color w:val="121212"/>
        </w:rPr>
        <w:fldChar w:fldCharType="end"/>
      </w:r>
    </w:p>
    <w:p w14:paraId="79303A47">
      <w:pPr>
        <w:pStyle w:val="8"/>
        <w:tabs>
          <w:tab w:val="right" w:leader="dot" w:pos="9072"/>
        </w:tabs>
        <w:rPr>
          <w:color w:val="121212"/>
        </w:rPr>
      </w:pPr>
      <w:r>
        <w:rPr>
          <w:color w:val="121212"/>
        </w:rPr>
        <w:fldChar w:fldCharType="begin"/>
      </w:r>
      <w:r>
        <w:rPr>
          <w:color w:val="121212"/>
        </w:rPr>
        <w:instrText xml:space="preserve"> HYPERLINK \l "_Toc5091" </w:instrText>
      </w:r>
      <w:r>
        <w:rPr>
          <w:color w:val="121212"/>
        </w:rPr>
        <w:fldChar w:fldCharType="separate"/>
      </w:r>
      <w:r>
        <w:rPr>
          <w:rFonts w:hint="eastAsia" w:asciiTheme="minorEastAsia" w:hAnsiTheme="minorEastAsia" w:eastAsiaTheme="minorEastAsia" w:cstheme="minorEastAsia"/>
          <w:color w:val="121212"/>
          <w:szCs w:val="30"/>
        </w:rPr>
        <w:t>五、拟派往本项目组成员情况表</w:t>
      </w:r>
      <w:r>
        <w:rPr>
          <w:color w:val="121212"/>
        </w:rPr>
        <w:tab/>
      </w:r>
      <w:r>
        <w:rPr>
          <w:color w:val="121212"/>
        </w:rPr>
        <w:fldChar w:fldCharType="begin"/>
      </w:r>
      <w:r>
        <w:rPr>
          <w:color w:val="121212"/>
        </w:rPr>
        <w:instrText xml:space="preserve"> PAGEREF _Toc5091 \h </w:instrText>
      </w:r>
      <w:r>
        <w:rPr>
          <w:color w:val="121212"/>
        </w:rPr>
        <w:fldChar w:fldCharType="separate"/>
      </w:r>
      <w:r>
        <w:rPr>
          <w:color w:val="121212"/>
        </w:rPr>
        <w:t>39</w:t>
      </w:r>
      <w:r>
        <w:rPr>
          <w:color w:val="121212"/>
        </w:rPr>
        <w:fldChar w:fldCharType="end"/>
      </w:r>
      <w:r>
        <w:rPr>
          <w:color w:val="121212"/>
        </w:rPr>
        <w:fldChar w:fldCharType="end"/>
      </w:r>
    </w:p>
    <w:p w14:paraId="4A389C38">
      <w:pPr>
        <w:pStyle w:val="8"/>
        <w:tabs>
          <w:tab w:val="right" w:leader="dot" w:pos="9072"/>
        </w:tabs>
        <w:rPr>
          <w:color w:val="121212"/>
        </w:rPr>
      </w:pPr>
      <w:r>
        <w:rPr>
          <w:color w:val="121212"/>
        </w:rPr>
        <w:fldChar w:fldCharType="begin"/>
      </w:r>
      <w:r>
        <w:rPr>
          <w:color w:val="121212"/>
        </w:rPr>
        <w:instrText xml:space="preserve"> HYPERLINK \l "_Toc9083" </w:instrText>
      </w:r>
      <w:r>
        <w:rPr>
          <w:color w:val="121212"/>
        </w:rPr>
        <w:fldChar w:fldCharType="separate"/>
      </w:r>
      <w:r>
        <w:rPr>
          <w:rFonts w:hint="eastAsia" w:asciiTheme="minorEastAsia" w:hAnsiTheme="minorEastAsia" w:eastAsiaTheme="minorEastAsia" w:cstheme="minorEastAsia"/>
          <w:color w:val="121212"/>
          <w:kern w:val="0"/>
          <w:szCs w:val="30"/>
        </w:rPr>
        <w:t>六</w:t>
      </w:r>
      <w:r>
        <w:rPr>
          <w:rFonts w:hint="eastAsia" w:asciiTheme="minorEastAsia" w:hAnsiTheme="minorEastAsia" w:eastAsiaTheme="minorEastAsia" w:cstheme="minorEastAsia"/>
          <w:color w:val="121212"/>
          <w:kern w:val="0"/>
          <w:szCs w:val="30"/>
          <w:lang w:val="zh-CN"/>
        </w:rPr>
        <w:t>、人员到位承诺</w:t>
      </w:r>
      <w:r>
        <w:rPr>
          <w:color w:val="121212"/>
        </w:rPr>
        <w:tab/>
      </w:r>
      <w:r>
        <w:rPr>
          <w:color w:val="121212"/>
        </w:rPr>
        <w:fldChar w:fldCharType="begin"/>
      </w:r>
      <w:r>
        <w:rPr>
          <w:color w:val="121212"/>
        </w:rPr>
        <w:instrText xml:space="preserve"> PAGEREF _Toc9083 \h </w:instrText>
      </w:r>
      <w:r>
        <w:rPr>
          <w:color w:val="121212"/>
        </w:rPr>
        <w:fldChar w:fldCharType="separate"/>
      </w:r>
      <w:r>
        <w:rPr>
          <w:color w:val="121212"/>
        </w:rPr>
        <w:t>40</w:t>
      </w:r>
      <w:r>
        <w:rPr>
          <w:color w:val="121212"/>
        </w:rPr>
        <w:fldChar w:fldCharType="end"/>
      </w:r>
      <w:r>
        <w:rPr>
          <w:color w:val="121212"/>
        </w:rPr>
        <w:fldChar w:fldCharType="end"/>
      </w:r>
    </w:p>
    <w:p w14:paraId="78CDF5DE">
      <w:pPr>
        <w:pStyle w:val="8"/>
        <w:tabs>
          <w:tab w:val="right" w:leader="dot" w:pos="9072"/>
        </w:tabs>
        <w:rPr>
          <w:color w:val="121212"/>
        </w:rPr>
      </w:pPr>
      <w:r>
        <w:rPr>
          <w:color w:val="121212"/>
        </w:rPr>
        <w:fldChar w:fldCharType="begin"/>
      </w:r>
      <w:r>
        <w:rPr>
          <w:color w:val="121212"/>
        </w:rPr>
        <w:instrText xml:space="preserve"> HYPERLINK \l "_Toc23977" </w:instrText>
      </w:r>
      <w:r>
        <w:rPr>
          <w:color w:val="121212"/>
        </w:rPr>
        <w:fldChar w:fldCharType="separate"/>
      </w:r>
      <w:r>
        <w:rPr>
          <w:rFonts w:hint="eastAsia" w:asciiTheme="minorEastAsia" w:hAnsiTheme="minorEastAsia" w:eastAsiaTheme="minorEastAsia" w:cstheme="minorEastAsia"/>
          <w:color w:val="121212"/>
          <w:szCs w:val="30"/>
        </w:rPr>
        <w:t>七、场地情况</w:t>
      </w:r>
      <w:r>
        <w:rPr>
          <w:color w:val="121212"/>
        </w:rPr>
        <w:tab/>
      </w:r>
      <w:r>
        <w:rPr>
          <w:color w:val="121212"/>
        </w:rPr>
        <w:fldChar w:fldCharType="begin"/>
      </w:r>
      <w:r>
        <w:rPr>
          <w:color w:val="121212"/>
        </w:rPr>
        <w:instrText xml:space="preserve"> PAGEREF _Toc23977 \h </w:instrText>
      </w:r>
      <w:r>
        <w:rPr>
          <w:color w:val="121212"/>
        </w:rPr>
        <w:fldChar w:fldCharType="separate"/>
      </w:r>
      <w:r>
        <w:rPr>
          <w:color w:val="121212"/>
        </w:rPr>
        <w:t>41</w:t>
      </w:r>
      <w:r>
        <w:rPr>
          <w:color w:val="121212"/>
        </w:rPr>
        <w:fldChar w:fldCharType="end"/>
      </w:r>
      <w:r>
        <w:rPr>
          <w:color w:val="121212"/>
        </w:rPr>
        <w:fldChar w:fldCharType="end"/>
      </w:r>
    </w:p>
    <w:p w14:paraId="105E4A93">
      <w:pPr>
        <w:pStyle w:val="8"/>
        <w:tabs>
          <w:tab w:val="right" w:leader="dot" w:pos="9072"/>
        </w:tabs>
        <w:rPr>
          <w:color w:val="121212"/>
        </w:rPr>
      </w:pPr>
      <w:r>
        <w:rPr>
          <w:color w:val="121212"/>
        </w:rPr>
        <w:fldChar w:fldCharType="begin"/>
      </w:r>
      <w:r>
        <w:rPr>
          <w:color w:val="121212"/>
        </w:rPr>
        <w:instrText xml:space="preserve"> HYPERLINK \l "_Toc17518" </w:instrText>
      </w:r>
      <w:r>
        <w:rPr>
          <w:color w:val="121212"/>
        </w:rPr>
        <w:fldChar w:fldCharType="separate"/>
      </w:r>
      <w:r>
        <w:rPr>
          <w:rFonts w:hint="eastAsia" w:asciiTheme="minorEastAsia" w:hAnsiTheme="minorEastAsia" w:eastAsiaTheme="minorEastAsia" w:cstheme="minorEastAsia"/>
          <w:color w:val="121212"/>
          <w:szCs w:val="30"/>
        </w:rPr>
        <w:t>八、业绩列表</w:t>
      </w:r>
      <w:r>
        <w:rPr>
          <w:color w:val="121212"/>
        </w:rPr>
        <w:tab/>
      </w:r>
      <w:r>
        <w:rPr>
          <w:color w:val="121212"/>
        </w:rPr>
        <w:fldChar w:fldCharType="begin"/>
      </w:r>
      <w:r>
        <w:rPr>
          <w:color w:val="121212"/>
        </w:rPr>
        <w:instrText xml:space="preserve"> PAGEREF _Toc17518 \h </w:instrText>
      </w:r>
      <w:r>
        <w:rPr>
          <w:color w:val="121212"/>
        </w:rPr>
        <w:fldChar w:fldCharType="separate"/>
      </w:r>
      <w:r>
        <w:rPr>
          <w:color w:val="121212"/>
        </w:rPr>
        <w:t>42</w:t>
      </w:r>
      <w:r>
        <w:rPr>
          <w:color w:val="121212"/>
        </w:rPr>
        <w:fldChar w:fldCharType="end"/>
      </w:r>
      <w:r>
        <w:rPr>
          <w:color w:val="121212"/>
        </w:rPr>
        <w:fldChar w:fldCharType="end"/>
      </w:r>
    </w:p>
    <w:p w14:paraId="0C5FA5DF">
      <w:pPr>
        <w:pStyle w:val="8"/>
        <w:tabs>
          <w:tab w:val="right" w:leader="dot" w:pos="9072"/>
        </w:tabs>
        <w:rPr>
          <w:color w:val="121212"/>
        </w:rPr>
      </w:pPr>
      <w:r>
        <w:rPr>
          <w:color w:val="121212"/>
        </w:rPr>
        <w:fldChar w:fldCharType="begin"/>
      </w:r>
      <w:r>
        <w:rPr>
          <w:color w:val="121212"/>
        </w:rPr>
        <w:instrText xml:space="preserve"> HYPERLINK \l "_Toc8103" </w:instrText>
      </w:r>
      <w:r>
        <w:rPr>
          <w:color w:val="121212"/>
        </w:rPr>
        <w:fldChar w:fldCharType="separate"/>
      </w:r>
      <w:r>
        <w:rPr>
          <w:rFonts w:hint="eastAsia" w:asciiTheme="minorEastAsia" w:hAnsiTheme="minorEastAsia" w:eastAsiaTheme="minorEastAsia" w:cstheme="minorEastAsia"/>
          <w:color w:val="121212"/>
          <w:szCs w:val="30"/>
        </w:rPr>
        <w:t>九、比选文件要求提交的或其他有必要提交的比选资料</w:t>
      </w:r>
      <w:r>
        <w:rPr>
          <w:color w:val="121212"/>
        </w:rPr>
        <w:tab/>
      </w:r>
      <w:r>
        <w:rPr>
          <w:color w:val="121212"/>
        </w:rPr>
        <w:fldChar w:fldCharType="begin"/>
      </w:r>
      <w:r>
        <w:rPr>
          <w:color w:val="121212"/>
        </w:rPr>
        <w:instrText xml:space="preserve"> PAGEREF _Toc8103 \h </w:instrText>
      </w:r>
      <w:r>
        <w:rPr>
          <w:color w:val="121212"/>
        </w:rPr>
        <w:fldChar w:fldCharType="separate"/>
      </w:r>
      <w:r>
        <w:rPr>
          <w:color w:val="121212"/>
        </w:rPr>
        <w:t>42</w:t>
      </w:r>
      <w:r>
        <w:rPr>
          <w:color w:val="121212"/>
        </w:rPr>
        <w:fldChar w:fldCharType="end"/>
      </w:r>
      <w:r>
        <w:rPr>
          <w:color w:val="121212"/>
        </w:rPr>
        <w:fldChar w:fldCharType="end"/>
      </w:r>
    </w:p>
    <w:p w14:paraId="4C6B25E4">
      <w:pPr>
        <w:pStyle w:val="12"/>
        <w:tabs>
          <w:tab w:val="right" w:leader="dot" w:pos="9072"/>
        </w:tabs>
        <w:rPr>
          <w:color w:val="121212"/>
        </w:rPr>
      </w:pPr>
      <w:r>
        <w:rPr>
          <w:color w:val="121212"/>
        </w:rPr>
        <w:fldChar w:fldCharType="begin"/>
      </w:r>
      <w:r>
        <w:rPr>
          <w:color w:val="121212"/>
        </w:rPr>
        <w:instrText xml:space="preserve"> HYPERLINK \l "_Toc24194" </w:instrText>
      </w:r>
      <w:r>
        <w:rPr>
          <w:color w:val="121212"/>
        </w:rPr>
        <w:fldChar w:fldCharType="separate"/>
      </w:r>
      <w:r>
        <w:rPr>
          <w:rFonts w:hint="eastAsia" w:asciiTheme="minorEastAsia" w:hAnsiTheme="minorEastAsia" w:eastAsiaTheme="minorEastAsia" w:cstheme="minorEastAsia"/>
          <w:color w:val="121212"/>
          <w:kern w:val="0"/>
          <w:szCs w:val="32"/>
          <w:lang w:val="zh-CN"/>
        </w:rPr>
        <w:t>第</w:t>
      </w:r>
      <w:r>
        <w:rPr>
          <w:rFonts w:hint="eastAsia" w:asciiTheme="minorEastAsia" w:hAnsiTheme="minorEastAsia" w:eastAsiaTheme="minorEastAsia" w:cstheme="minorEastAsia"/>
          <w:color w:val="121212"/>
          <w:kern w:val="0"/>
          <w:szCs w:val="32"/>
        </w:rPr>
        <w:t>五</w:t>
      </w:r>
      <w:r>
        <w:rPr>
          <w:rFonts w:hint="eastAsia" w:asciiTheme="minorEastAsia" w:hAnsiTheme="minorEastAsia" w:eastAsiaTheme="minorEastAsia" w:cstheme="minorEastAsia"/>
          <w:color w:val="121212"/>
          <w:kern w:val="0"/>
          <w:szCs w:val="32"/>
          <w:lang w:val="zh-CN"/>
        </w:rPr>
        <w:t>章  比选办法</w:t>
      </w:r>
      <w:r>
        <w:rPr>
          <w:color w:val="121212"/>
        </w:rPr>
        <w:tab/>
      </w:r>
      <w:r>
        <w:rPr>
          <w:color w:val="121212"/>
        </w:rPr>
        <w:fldChar w:fldCharType="begin"/>
      </w:r>
      <w:r>
        <w:rPr>
          <w:color w:val="121212"/>
        </w:rPr>
        <w:instrText xml:space="preserve"> PAGEREF _Toc24194 \h </w:instrText>
      </w:r>
      <w:r>
        <w:rPr>
          <w:color w:val="121212"/>
        </w:rPr>
        <w:fldChar w:fldCharType="separate"/>
      </w:r>
      <w:r>
        <w:rPr>
          <w:color w:val="121212"/>
        </w:rPr>
        <w:t>43</w:t>
      </w:r>
      <w:r>
        <w:rPr>
          <w:color w:val="121212"/>
        </w:rPr>
        <w:fldChar w:fldCharType="end"/>
      </w:r>
      <w:r>
        <w:rPr>
          <w:color w:val="121212"/>
        </w:rPr>
        <w:fldChar w:fldCharType="end"/>
      </w:r>
    </w:p>
    <w:p w14:paraId="4599796A">
      <w:pPr>
        <w:pStyle w:val="14"/>
        <w:tabs>
          <w:tab w:val="right" w:leader="dot" w:pos="9072"/>
          <w:tab w:val="clear" w:pos="9174"/>
        </w:tabs>
        <w:rPr>
          <w:color w:val="121212"/>
        </w:rPr>
      </w:pPr>
      <w:r>
        <w:rPr>
          <w:color w:val="121212"/>
        </w:rPr>
        <w:fldChar w:fldCharType="begin"/>
      </w:r>
      <w:r>
        <w:rPr>
          <w:color w:val="121212"/>
        </w:rPr>
        <w:instrText xml:space="preserve"> HYPERLINK \l "_Toc4180" </w:instrText>
      </w:r>
      <w:r>
        <w:rPr>
          <w:color w:val="121212"/>
        </w:rPr>
        <w:fldChar w:fldCharType="separate"/>
      </w:r>
      <w:r>
        <w:rPr>
          <w:rFonts w:hint="eastAsia" w:asciiTheme="minorEastAsia" w:hAnsiTheme="minorEastAsia" w:eastAsiaTheme="minorEastAsia" w:cstheme="minorEastAsia"/>
          <w:bCs/>
          <w:color w:val="121212"/>
        </w:rPr>
        <w:t>1. 评审方法</w:t>
      </w:r>
      <w:r>
        <w:rPr>
          <w:color w:val="121212"/>
        </w:rPr>
        <w:tab/>
      </w:r>
      <w:r>
        <w:rPr>
          <w:color w:val="121212"/>
        </w:rPr>
        <w:fldChar w:fldCharType="begin"/>
      </w:r>
      <w:r>
        <w:rPr>
          <w:color w:val="121212"/>
        </w:rPr>
        <w:instrText xml:space="preserve"> PAGEREF _Toc4180 \h </w:instrText>
      </w:r>
      <w:r>
        <w:rPr>
          <w:color w:val="121212"/>
        </w:rPr>
        <w:fldChar w:fldCharType="separate"/>
      </w:r>
      <w:r>
        <w:rPr>
          <w:color w:val="121212"/>
        </w:rPr>
        <w:t>47</w:t>
      </w:r>
      <w:r>
        <w:rPr>
          <w:color w:val="121212"/>
        </w:rPr>
        <w:fldChar w:fldCharType="end"/>
      </w:r>
      <w:r>
        <w:rPr>
          <w:color w:val="121212"/>
        </w:rPr>
        <w:fldChar w:fldCharType="end"/>
      </w:r>
    </w:p>
    <w:p w14:paraId="2BD3AC54">
      <w:pPr>
        <w:pStyle w:val="14"/>
        <w:tabs>
          <w:tab w:val="right" w:leader="dot" w:pos="9072"/>
          <w:tab w:val="clear" w:pos="9174"/>
        </w:tabs>
        <w:rPr>
          <w:color w:val="121212"/>
        </w:rPr>
      </w:pPr>
      <w:r>
        <w:rPr>
          <w:color w:val="121212"/>
        </w:rPr>
        <w:fldChar w:fldCharType="begin"/>
      </w:r>
      <w:r>
        <w:rPr>
          <w:color w:val="121212"/>
        </w:rPr>
        <w:instrText xml:space="preserve"> HYPERLINK \l "_Toc28380" </w:instrText>
      </w:r>
      <w:r>
        <w:rPr>
          <w:color w:val="121212"/>
        </w:rPr>
        <w:fldChar w:fldCharType="separate"/>
      </w:r>
      <w:r>
        <w:rPr>
          <w:rFonts w:hint="eastAsia" w:asciiTheme="minorEastAsia" w:hAnsiTheme="minorEastAsia" w:eastAsiaTheme="minorEastAsia" w:cstheme="minorEastAsia"/>
          <w:bCs/>
          <w:color w:val="121212"/>
        </w:rPr>
        <w:t>2. 评审标准</w:t>
      </w:r>
      <w:r>
        <w:rPr>
          <w:color w:val="121212"/>
        </w:rPr>
        <w:tab/>
      </w:r>
      <w:r>
        <w:rPr>
          <w:color w:val="121212"/>
        </w:rPr>
        <w:fldChar w:fldCharType="begin"/>
      </w:r>
      <w:r>
        <w:rPr>
          <w:color w:val="121212"/>
        </w:rPr>
        <w:instrText xml:space="preserve"> PAGEREF _Toc28380 \h </w:instrText>
      </w:r>
      <w:r>
        <w:rPr>
          <w:color w:val="121212"/>
        </w:rPr>
        <w:fldChar w:fldCharType="separate"/>
      </w:r>
      <w:r>
        <w:rPr>
          <w:color w:val="121212"/>
        </w:rPr>
        <w:t>48</w:t>
      </w:r>
      <w:r>
        <w:rPr>
          <w:color w:val="121212"/>
        </w:rPr>
        <w:fldChar w:fldCharType="end"/>
      </w:r>
      <w:r>
        <w:rPr>
          <w:color w:val="121212"/>
        </w:rPr>
        <w:fldChar w:fldCharType="end"/>
      </w:r>
    </w:p>
    <w:p w14:paraId="7286DDAA">
      <w:pPr>
        <w:pStyle w:val="8"/>
        <w:tabs>
          <w:tab w:val="right" w:leader="dot" w:pos="9072"/>
        </w:tabs>
        <w:rPr>
          <w:color w:val="121212"/>
        </w:rPr>
      </w:pPr>
      <w:r>
        <w:rPr>
          <w:color w:val="121212"/>
        </w:rPr>
        <w:fldChar w:fldCharType="begin"/>
      </w:r>
      <w:r>
        <w:rPr>
          <w:color w:val="121212"/>
        </w:rPr>
        <w:instrText xml:space="preserve"> HYPERLINK \l "_Toc20473" </w:instrText>
      </w:r>
      <w:r>
        <w:rPr>
          <w:color w:val="121212"/>
        </w:rPr>
        <w:fldChar w:fldCharType="separate"/>
      </w:r>
      <w:r>
        <w:rPr>
          <w:rFonts w:hint="eastAsia" w:asciiTheme="minorEastAsia" w:hAnsiTheme="minorEastAsia" w:eastAsiaTheme="minorEastAsia" w:cstheme="minorEastAsia"/>
          <w:color w:val="121212"/>
        </w:rPr>
        <w:t>2.1</w:t>
      </w:r>
      <w:r>
        <w:rPr>
          <w:rFonts w:hint="eastAsia" w:asciiTheme="minorEastAsia" w:hAnsiTheme="minorEastAsia" w:eastAsiaTheme="minorEastAsia" w:cstheme="minorEastAsia"/>
          <w:color w:val="121212"/>
          <w:spacing w:val="67"/>
        </w:rPr>
        <w:t xml:space="preserve"> </w:t>
      </w:r>
      <w:r>
        <w:rPr>
          <w:rFonts w:hint="eastAsia" w:asciiTheme="minorEastAsia" w:hAnsiTheme="minorEastAsia" w:eastAsiaTheme="minorEastAsia" w:cstheme="minorEastAsia"/>
          <w:color w:val="121212"/>
        </w:rPr>
        <w:t>初步评审</w:t>
      </w:r>
      <w:r>
        <w:rPr>
          <w:rFonts w:hint="eastAsia" w:asciiTheme="minorEastAsia" w:hAnsiTheme="minorEastAsia" w:eastAsiaTheme="minorEastAsia" w:cstheme="minorEastAsia"/>
          <w:color w:val="121212"/>
          <w:spacing w:val="-3"/>
        </w:rPr>
        <w:t>标</w:t>
      </w:r>
      <w:r>
        <w:rPr>
          <w:rFonts w:hint="eastAsia" w:asciiTheme="minorEastAsia" w:hAnsiTheme="minorEastAsia" w:eastAsiaTheme="minorEastAsia" w:cstheme="minorEastAsia"/>
          <w:color w:val="121212"/>
        </w:rPr>
        <w:t>准</w:t>
      </w:r>
      <w:r>
        <w:rPr>
          <w:color w:val="121212"/>
        </w:rPr>
        <w:tab/>
      </w:r>
      <w:r>
        <w:rPr>
          <w:color w:val="121212"/>
        </w:rPr>
        <w:fldChar w:fldCharType="begin"/>
      </w:r>
      <w:r>
        <w:rPr>
          <w:color w:val="121212"/>
        </w:rPr>
        <w:instrText xml:space="preserve"> PAGEREF _Toc20473 \h </w:instrText>
      </w:r>
      <w:r>
        <w:rPr>
          <w:color w:val="121212"/>
        </w:rPr>
        <w:fldChar w:fldCharType="separate"/>
      </w:r>
      <w:r>
        <w:rPr>
          <w:color w:val="121212"/>
        </w:rPr>
        <w:t>48</w:t>
      </w:r>
      <w:r>
        <w:rPr>
          <w:color w:val="121212"/>
        </w:rPr>
        <w:fldChar w:fldCharType="end"/>
      </w:r>
      <w:r>
        <w:rPr>
          <w:color w:val="121212"/>
        </w:rPr>
        <w:fldChar w:fldCharType="end"/>
      </w:r>
    </w:p>
    <w:p w14:paraId="3AF2CA14">
      <w:pPr>
        <w:pStyle w:val="8"/>
        <w:tabs>
          <w:tab w:val="right" w:leader="dot" w:pos="9072"/>
        </w:tabs>
        <w:rPr>
          <w:color w:val="121212"/>
        </w:rPr>
      </w:pPr>
      <w:r>
        <w:rPr>
          <w:color w:val="121212"/>
        </w:rPr>
        <w:fldChar w:fldCharType="begin"/>
      </w:r>
      <w:r>
        <w:rPr>
          <w:color w:val="121212"/>
        </w:rPr>
        <w:instrText xml:space="preserve"> HYPERLINK \l "_Toc27763" </w:instrText>
      </w:r>
      <w:r>
        <w:rPr>
          <w:color w:val="121212"/>
        </w:rPr>
        <w:fldChar w:fldCharType="separate"/>
      </w:r>
      <w:r>
        <w:rPr>
          <w:rFonts w:hint="eastAsia" w:asciiTheme="minorEastAsia" w:hAnsiTheme="minorEastAsia" w:eastAsiaTheme="minorEastAsia" w:cstheme="minorEastAsia"/>
          <w:color w:val="121212"/>
        </w:rPr>
        <w:t>2.2</w:t>
      </w:r>
      <w:r>
        <w:rPr>
          <w:rFonts w:hint="eastAsia" w:asciiTheme="minorEastAsia" w:hAnsiTheme="minorEastAsia" w:eastAsiaTheme="minorEastAsia" w:cstheme="minorEastAsia"/>
          <w:color w:val="121212"/>
          <w:spacing w:val="67"/>
        </w:rPr>
        <w:t xml:space="preserve"> </w:t>
      </w:r>
      <w:r>
        <w:rPr>
          <w:rFonts w:hint="eastAsia" w:asciiTheme="minorEastAsia" w:hAnsiTheme="minorEastAsia" w:eastAsiaTheme="minorEastAsia" w:cstheme="minorEastAsia"/>
          <w:color w:val="121212"/>
        </w:rPr>
        <w:t>详细评审评</w:t>
      </w:r>
      <w:r>
        <w:rPr>
          <w:rFonts w:hint="eastAsia" w:asciiTheme="minorEastAsia" w:hAnsiTheme="minorEastAsia" w:eastAsiaTheme="minorEastAsia" w:cstheme="minorEastAsia"/>
          <w:color w:val="121212"/>
          <w:spacing w:val="-3"/>
        </w:rPr>
        <w:t>分</w:t>
      </w:r>
      <w:r>
        <w:rPr>
          <w:rFonts w:hint="eastAsia" w:asciiTheme="minorEastAsia" w:hAnsiTheme="minorEastAsia" w:eastAsiaTheme="minorEastAsia" w:cstheme="minorEastAsia"/>
          <w:color w:val="121212"/>
        </w:rPr>
        <w:t>标准</w:t>
      </w:r>
      <w:r>
        <w:rPr>
          <w:color w:val="121212"/>
        </w:rPr>
        <w:tab/>
      </w:r>
      <w:r>
        <w:rPr>
          <w:color w:val="121212"/>
        </w:rPr>
        <w:fldChar w:fldCharType="begin"/>
      </w:r>
      <w:r>
        <w:rPr>
          <w:color w:val="121212"/>
        </w:rPr>
        <w:instrText xml:space="preserve"> PAGEREF _Toc27763 \h </w:instrText>
      </w:r>
      <w:r>
        <w:rPr>
          <w:color w:val="121212"/>
        </w:rPr>
        <w:fldChar w:fldCharType="separate"/>
      </w:r>
      <w:r>
        <w:rPr>
          <w:color w:val="121212"/>
        </w:rPr>
        <w:t>48</w:t>
      </w:r>
      <w:r>
        <w:rPr>
          <w:color w:val="121212"/>
        </w:rPr>
        <w:fldChar w:fldCharType="end"/>
      </w:r>
      <w:r>
        <w:rPr>
          <w:color w:val="121212"/>
        </w:rPr>
        <w:fldChar w:fldCharType="end"/>
      </w:r>
    </w:p>
    <w:p w14:paraId="0F3F3CE8">
      <w:pPr>
        <w:pStyle w:val="14"/>
        <w:tabs>
          <w:tab w:val="right" w:leader="dot" w:pos="9072"/>
          <w:tab w:val="clear" w:pos="9174"/>
        </w:tabs>
        <w:rPr>
          <w:color w:val="121212"/>
        </w:rPr>
      </w:pPr>
      <w:r>
        <w:rPr>
          <w:color w:val="121212"/>
        </w:rPr>
        <w:fldChar w:fldCharType="begin"/>
      </w:r>
      <w:r>
        <w:rPr>
          <w:color w:val="121212"/>
        </w:rPr>
        <w:instrText xml:space="preserve"> HYPERLINK \l "_Toc30144" </w:instrText>
      </w:r>
      <w:r>
        <w:rPr>
          <w:color w:val="121212"/>
        </w:rPr>
        <w:fldChar w:fldCharType="separate"/>
      </w:r>
      <w:r>
        <w:rPr>
          <w:rFonts w:hint="eastAsia" w:asciiTheme="minorEastAsia" w:hAnsiTheme="minorEastAsia" w:eastAsiaTheme="minorEastAsia" w:cstheme="minorEastAsia"/>
          <w:bCs/>
          <w:color w:val="121212"/>
        </w:rPr>
        <w:t>3. 评审程序</w:t>
      </w:r>
      <w:r>
        <w:rPr>
          <w:color w:val="121212"/>
        </w:rPr>
        <w:tab/>
      </w:r>
      <w:r>
        <w:rPr>
          <w:color w:val="121212"/>
        </w:rPr>
        <w:fldChar w:fldCharType="begin"/>
      </w:r>
      <w:r>
        <w:rPr>
          <w:color w:val="121212"/>
        </w:rPr>
        <w:instrText xml:space="preserve"> PAGEREF _Toc30144 \h </w:instrText>
      </w:r>
      <w:r>
        <w:rPr>
          <w:color w:val="121212"/>
        </w:rPr>
        <w:fldChar w:fldCharType="separate"/>
      </w:r>
      <w:r>
        <w:rPr>
          <w:color w:val="121212"/>
        </w:rPr>
        <w:t>48</w:t>
      </w:r>
      <w:r>
        <w:rPr>
          <w:color w:val="121212"/>
        </w:rPr>
        <w:fldChar w:fldCharType="end"/>
      </w:r>
      <w:r>
        <w:rPr>
          <w:color w:val="121212"/>
        </w:rPr>
        <w:fldChar w:fldCharType="end"/>
      </w:r>
    </w:p>
    <w:p w14:paraId="08104961">
      <w:pPr>
        <w:pStyle w:val="8"/>
        <w:tabs>
          <w:tab w:val="right" w:leader="dot" w:pos="9072"/>
        </w:tabs>
        <w:rPr>
          <w:color w:val="121212"/>
        </w:rPr>
      </w:pPr>
      <w:r>
        <w:rPr>
          <w:color w:val="121212"/>
        </w:rPr>
        <w:fldChar w:fldCharType="begin"/>
      </w:r>
      <w:r>
        <w:rPr>
          <w:color w:val="121212"/>
        </w:rPr>
        <w:instrText xml:space="preserve"> HYPERLINK \l "_Toc8985" </w:instrText>
      </w:r>
      <w:r>
        <w:rPr>
          <w:color w:val="121212"/>
        </w:rPr>
        <w:fldChar w:fldCharType="separate"/>
      </w:r>
      <w:r>
        <w:rPr>
          <w:rFonts w:hint="eastAsia" w:asciiTheme="minorEastAsia" w:hAnsiTheme="minorEastAsia" w:eastAsiaTheme="minorEastAsia" w:cstheme="minorEastAsia"/>
          <w:color w:val="121212"/>
        </w:rPr>
        <w:t>3.1</w:t>
      </w:r>
      <w:r>
        <w:rPr>
          <w:rFonts w:hint="eastAsia" w:asciiTheme="minorEastAsia" w:hAnsiTheme="minorEastAsia" w:eastAsiaTheme="minorEastAsia" w:cstheme="minorEastAsia"/>
          <w:color w:val="121212"/>
          <w:spacing w:val="67"/>
        </w:rPr>
        <w:t xml:space="preserve"> </w:t>
      </w:r>
      <w:r>
        <w:rPr>
          <w:rFonts w:hint="eastAsia" w:asciiTheme="minorEastAsia" w:hAnsiTheme="minorEastAsia" w:eastAsiaTheme="minorEastAsia" w:cstheme="minorEastAsia"/>
          <w:color w:val="121212"/>
        </w:rPr>
        <w:t>初步评审</w:t>
      </w:r>
      <w:r>
        <w:rPr>
          <w:color w:val="121212"/>
        </w:rPr>
        <w:tab/>
      </w:r>
      <w:r>
        <w:rPr>
          <w:color w:val="121212"/>
        </w:rPr>
        <w:fldChar w:fldCharType="begin"/>
      </w:r>
      <w:r>
        <w:rPr>
          <w:color w:val="121212"/>
        </w:rPr>
        <w:instrText xml:space="preserve"> PAGEREF _Toc8985 \h </w:instrText>
      </w:r>
      <w:r>
        <w:rPr>
          <w:color w:val="121212"/>
        </w:rPr>
        <w:fldChar w:fldCharType="separate"/>
      </w:r>
      <w:r>
        <w:rPr>
          <w:color w:val="121212"/>
        </w:rPr>
        <w:t>48</w:t>
      </w:r>
      <w:r>
        <w:rPr>
          <w:color w:val="121212"/>
        </w:rPr>
        <w:fldChar w:fldCharType="end"/>
      </w:r>
      <w:r>
        <w:rPr>
          <w:color w:val="121212"/>
        </w:rPr>
        <w:fldChar w:fldCharType="end"/>
      </w:r>
    </w:p>
    <w:p w14:paraId="73DBD172">
      <w:pPr>
        <w:pStyle w:val="8"/>
        <w:tabs>
          <w:tab w:val="right" w:leader="dot" w:pos="9072"/>
        </w:tabs>
        <w:rPr>
          <w:color w:val="121212"/>
        </w:rPr>
      </w:pPr>
      <w:r>
        <w:rPr>
          <w:color w:val="121212"/>
        </w:rPr>
        <w:fldChar w:fldCharType="begin"/>
      </w:r>
      <w:r>
        <w:rPr>
          <w:color w:val="121212"/>
        </w:rPr>
        <w:instrText xml:space="preserve"> HYPERLINK \l "_Toc20222" </w:instrText>
      </w:r>
      <w:r>
        <w:rPr>
          <w:color w:val="121212"/>
        </w:rPr>
        <w:fldChar w:fldCharType="separate"/>
      </w:r>
      <w:r>
        <w:rPr>
          <w:rFonts w:hint="eastAsia" w:asciiTheme="minorEastAsia" w:hAnsiTheme="minorEastAsia" w:eastAsiaTheme="minorEastAsia" w:cstheme="minorEastAsia"/>
          <w:color w:val="121212"/>
        </w:rPr>
        <w:t>3.2</w:t>
      </w:r>
      <w:r>
        <w:rPr>
          <w:rFonts w:hint="eastAsia" w:asciiTheme="minorEastAsia" w:hAnsiTheme="minorEastAsia" w:eastAsiaTheme="minorEastAsia" w:cstheme="minorEastAsia"/>
          <w:color w:val="121212"/>
          <w:spacing w:val="67"/>
        </w:rPr>
        <w:t xml:space="preserve"> </w:t>
      </w:r>
      <w:r>
        <w:rPr>
          <w:rFonts w:hint="eastAsia" w:asciiTheme="minorEastAsia" w:hAnsiTheme="minorEastAsia" w:eastAsiaTheme="minorEastAsia" w:cstheme="minorEastAsia"/>
          <w:color w:val="121212"/>
        </w:rPr>
        <w:t>详细评审</w:t>
      </w:r>
      <w:r>
        <w:rPr>
          <w:color w:val="121212"/>
        </w:rPr>
        <w:tab/>
      </w:r>
      <w:r>
        <w:rPr>
          <w:color w:val="121212"/>
        </w:rPr>
        <w:fldChar w:fldCharType="begin"/>
      </w:r>
      <w:r>
        <w:rPr>
          <w:color w:val="121212"/>
        </w:rPr>
        <w:instrText xml:space="preserve"> PAGEREF _Toc20222 \h </w:instrText>
      </w:r>
      <w:r>
        <w:rPr>
          <w:color w:val="121212"/>
        </w:rPr>
        <w:fldChar w:fldCharType="separate"/>
      </w:r>
      <w:r>
        <w:rPr>
          <w:color w:val="121212"/>
        </w:rPr>
        <w:t>48</w:t>
      </w:r>
      <w:r>
        <w:rPr>
          <w:color w:val="121212"/>
        </w:rPr>
        <w:fldChar w:fldCharType="end"/>
      </w:r>
      <w:r>
        <w:rPr>
          <w:color w:val="121212"/>
        </w:rPr>
        <w:fldChar w:fldCharType="end"/>
      </w:r>
    </w:p>
    <w:p w14:paraId="52FEFFFE">
      <w:pPr>
        <w:pStyle w:val="8"/>
        <w:tabs>
          <w:tab w:val="right" w:leader="dot" w:pos="9072"/>
        </w:tabs>
        <w:rPr>
          <w:color w:val="121212"/>
        </w:rPr>
      </w:pPr>
      <w:r>
        <w:rPr>
          <w:color w:val="121212"/>
        </w:rPr>
        <w:fldChar w:fldCharType="begin"/>
      </w:r>
      <w:r>
        <w:rPr>
          <w:color w:val="121212"/>
        </w:rPr>
        <w:instrText xml:space="preserve"> HYPERLINK \l "_Toc16497" </w:instrText>
      </w:r>
      <w:r>
        <w:rPr>
          <w:color w:val="121212"/>
        </w:rPr>
        <w:fldChar w:fldCharType="separate"/>
      </w:r>
      <w:r>
        <w:rPr>
          <w:rFonts w:hint="eastAsia" w:asciiTheme="minorEastAsia" w:hAnsiTheme="minorEastAsia" w:eastAsiaTheme="minorEastAsia" w:cstheme="minorEastAsia"/>
          <w:color w:val="121212"/>
        </w:rPr>
        <w:t>3.3 响应文件的澄清</w:t>
      </w:r>
      <w:r>
        <w:rPr>
          <w:color w:val="121212"/>
        </w:rPr>
        <w:tab/>
      </w:r>
      <w:r>
        <w:rPr>
          <w:color w:val="121212"/>
        </w:rPr>
        <w:fldChar w:fldCharType="begin"/>
      </w:r>
      <w:r>
        <w:rPr>
          <w:color w:val="121212"/>
        </w:rPr>
        <w:instrText xml:space="preserve"> PAGEREF _Toc16497 \h </w:instrText>
      </w:r>
      <w:r>
        <w:rPr>
          <w:color w:val="121212"/>
        </w:rPr>
        <w:fldChar w:fldCharType="separate"/>
      </w:r>
      <w:r>
        <w:rPr>
          <w:color w:val="121212"/>
        </w:rPr>
        <w:t>49</w:t>
      </w:r>
      <w:r>
        <w:rPr>
          <w:color w:val="121212"/>
        </w:rPr>
        <w:fldChar w:fldCharType="end"/>
      </w:r>
      <w:r>
        <w:rPr>
          <w:color w:val="121212"/>
        </w:rPr>
        <w:fldChar w:fldCharType="end"/>
      </w:r>
    </w:p>
    <w:p w14:paraId="1BAF9D99">
      <w:pPr>
        <w:pStyle w:val="8"/>
        <w:tabs>
          <w:tab w:val="right" w:leader="dot" w:pos="9072"/>
        </w:tabs>
        <w:rPr>
          <w:color w:val="121212"/>
        </w:rPr>
      </w:pPr>
      <w:r>
        <w:rPr>
          <w:color w:val="121212"/>
        </w:rPr>
        <w:fldChar w:fldCharType="begin"/>
      </w:r>
      <w:r>
        <w:rPr>
          <w:color w:val="121212"/>
        </w:rPr>
        <w:instrText xml:space="preserve"> HYPERLINK \l "_Toc6628" </w:instrText>
      </w:r>
      <w:r>
        <w:rPr>
          <w:color w:val="121212"/>
        </w:rPr>
        <w:fldChar w:fldCharType="separate"/>
      </w:r>
      <w:r>
        <w:rPr>
          <w:rFonts w:hint="eastAsia" w:asciiTheme="minorEastAsia" w:hAnsiTheme="minorEastAsia" w:eastAsiaTheme="minorEastAsia" w:cstheme="minorEastAsia"/>
          <w:color w:val="121212"/>
        </w:rPr>
        <w:t>3.4</w:t>
      </w:r>
      <w:r>
        <w:rPr>
          <w:rFonts w:hint="eastAsia" w:asciiTheme="minorEastAsia" w:hAnsiTheme="minorEastAsia" w:eastAsiaTheme="minorEastAsia" w:cstheme="minorEastAsia"/>
          <w:color w:val="121212"/>
          <w:spacing w:val="67"/>
        </w:rPr>
        <w:t xml:space="preserve"> </w:t>
      </w:r>
      <w:r>
        <w:rPr>
          <w:rFonts w:hint="eastAsia" w:asciiTheme="minorEastAsia" w:hAnsiTheme="minorEastAsia" w:eastAsiaTheme="minorEastAsia" w:cstheme="minorEastAsia"/>
          <w:color w:val="121212"/>
        </w:rPr>
        <w:t>评审结果</w:t>
      </w:r>
      <w:r>
        <w:rPr>
          <w:color w:val="121212"/>
        </w:rPr>
        <w:tab/>
      </w:r>
      <w:r>
        <w:rPr>
          <w:color w:val="121212"/>
        </w:rPr>
        <w:fldChar w:fldCharType="begin"/>
      </w:r>
      <w:r>
        <w:rPr>
          <w:color w:val="121212"/>
        </w:rPr>
        <w:instrText xml:space="preserve"> PAGEREF _Toc6628 \h </w:instrText>
      </w:r>
      <w:r>
        <w:rPr>
          <w:color w:val="121212"/>
        </w:rPr>
        <w:fldChar w:fldCharType="separate"/>
      </w:r>
      <w:r>
        <w:rPr>
          <w:color w:val="121212"/>
        </w:rPr>
        <w:t>49</w:t>
      </w:r>
      <w:r>
        <w:rPr>
          <w:color w:val="121212"/>
        </w:rPr>
        <w:fldChar w:fldCharType="end"/>
      </w:r>
      <w:r>
        <w:rPr>
          <w:color w:val="121212"/>
        </w:rPr>
        <w:fldChar w:fldCharType="end"/>
      </w:r>
    </w:p>
    <w:p w14:paraId="3B3DC6C2">
      <w:pPr>
        <w:pStyle w:val="8"/>
        <w:tabs>
          <w:tab w:val="right" w:leader="dot" w:pos="9072"/>
        </w:tabs>
        <w:rPr>
          <w:color w:val="121212"/>
        </w:rPr>
      </w:pPr>
      <w:r>
        <w:rPr>
          <w:color w:val="121212"/>
        </w:rPr>
        <w:fldChar w:fldCharType="begin"/>
      </w:r>
      <w:r>
        <w:rPr>
          <w:color w:val="121212"/>
        </w:rPr>
        <w:instrText xml:space="preserve"> HYPERLINK \l "_Toc7321" </w:instrText>
      </w:r>
      <w:r>
        <w:rPr>
          <w:color w:val="121212"/>
        </w:rPr>
        <w:fldChar w:fldCharType="separate"/>
      </w:r>
      <w:r>
        <w:rPr>
          <w:rFonts w:hint="eastAsia" w:asciiTheme="minorEastAsia" w:hAnsiTheme="minorEastAsia" w:eastAsiaTheme="minorEastAsia" w:cstheme="minorEastAsia"/>
          <w:color w:val="121212"/>
        </w:rPr>
        <w:t>3.5特殊情况的处置程序</w:t>
      </w:r>
      <w:r>
        <w:rPr>
          <w:color w:val="121212"/>
        </w:rPr>
        <w:tab/>
      </w:r>
      <w:r>
        <w:rPr>
          <w:color w:val="121212"/>
        </w:rPr>
        <w:fldChar w:fldCharType="begin"/>
      </w:r>
      <w:r>
        <w:rPr>
          <w:color w:val="121212"/>
        </w:rPr>
        <w:instrText xml:space="preserve"> PAGEREF _Toc7321 \h </w:instrText>
      </w:r>
      <w:r>
        <w:rPr>
          <w:color w:val="121212"/>
        </w:rPr>
        <w:fldChar w:fldCharType="separate"/>
      </w:r>
      <w:r>
        <w:rPr>
          <w:color w:val="121212"/>
        </w:rPr>
        <w:t>49</w:t>
      </w:r>
      <w:r>
        <w:rPr>
          <w:color w:val="121212"/>
        </w:rPr>
        <w:fldChar w:fldCharType="end"/>
      </w:r>
      <w:r>
        <w:rPr>
          <w:color w:val="121212"/>
        </w:rPr>
        <w:fldChar w:fldCharType="end"/>
      </w:r>
    </w:p>
    <w:p w14:paraId="4BFEC197">
      <w:pPr>
        <w:pStyle w:val="8"/>
        <w:tabs>
          <w:tab w:val="right" w:leader="dot" w:pos="9072"/>
        </w:tabs>
        <w:rPr>
          <w:color w:val="121212"/>
        </w:rPr>
      </w:pPr>
      <w:r>
        <w:rPr>
          <w:color w:val="121212"/>
        </w:rPr>
        <w:fldChar w:fldCharType="begin"/>
      </w:r>
      <w:r>
        <w:rPr>
          <w:color w:val="121212"/>
        </w:rPr>
        <w:instrText xml:space="preserve"> HYPERLINK \l "_Toc24062" </w:instrText>
      </w:r>
      <w:r>
        <w:rPr>
          <w:color w:val="121212"/>
        </w:rPr>
        <w:fldChar w:fldCharType="separate"/>
      </w:r>
      <w:r>
        <w:rPr>
          <w:rFonts w:hint="eastAsia" w:asciiTheme="minorEastAsia" w:hAnsiTheme="minorEastAsia" w:eastAsiaTheme="minorEastAsia" w:cstheme="minorEastAsia"/>
          <w:color w:val="121212"/>
        </w:rPr>
        <w:t>附件A：评审详细程序</w:t>
      </w:r>
      <w:r>
        <w:rPr>
          <w:color w:val="121212"/>
        </w:rPr>
        <w:tab/>
      </w:r>
      <w:r>
        <w:rPr>
          <w:color w:val="121212"/>
        </w:rPr>
        <w:fldChar w:fldCharType="begin"/>
      </w:r>
      <w:r>
        <w:rPr>
          <w:color w:val="121212"/>
        </w:rPr>
        <w:instrText xml:space="preserve"> PAGEREF _Toc24062 \h </w:instrText>
      </w:r>
      <w:r>
        <w:rPr>
          <w:color w:val="121212"/>
        </w:rPr>
        <w:fldChar w:fldCharType="separate"/>
      </w:r>
      <w:r>
        <w:rPr>
          <w:color w:val="121212"/>
        </w:rPr>
        <w:t>50</w:t>
      </w:r>
      <w:r>
        <w:rPr>
          <w:color w:val="121212"/>
        </w:rPr>
        <w:fldChar w:fldCharType="end"/>
      </w:r>
      <w:r>
        <w:rPr>
          <w:color w:val="121212"/>
        </w:rPr>
        <w:fldChar w:fldCharType="end"/>
      </w:r>
    </w:p>
    <w:p w14:paraId="075591C7">
      <w:pPr>
        <w:pStyle w:val="8"/>
        <w:tabs>
          <w:tab w:val="right" w:leader="dot" w:pos="9072"/>
        </w:tabs>
        <w:rPr>
          <w:color w:val="121212"/>
        </w:rPr>
      </w:pPr>
      <w:r>
        <w:rPr>
          <w:color w:val="121212"/>
        </w:rPr>
        <w:fldChar w:fldCharType="begin"/>
      </w:r>
      <w:r>
        <w:rPr>
          <w:color w:val="121212"/>
        </w:rPr>
        <w:instrText xml:space="preserve"> HYPERLINK \l "_Toc6445" </w:instrText>
      </w:r>
      <w:r>
        <w:rPr>
          <w:color w:val="121212"/>
        </w:rPr>
        <w:fldChar w:fldCharType="separate"/>
      </w:r>
      <w:r>
        <w:rPr>
          <w:rFonts w:hint="eastAsia" w:asciiTheme="minorEastAsia" w:hAnsiTheme="minorEastAsia" w:eastAsiaTheme="minorEastAsia" w:cstheme="minorEastAsia"/>
          <w:color w:val="121212"/>
        </w:rPr>
        <w:t>附件B：投标被否决条件</w:t>
      </w:r>
      <w:r>
        <w:rPr>
          <w:color w:val="121212"/>
        </w:rPr>
        <w:tab/>
      </w:r>
      <w:r>
        <w:rPr>
          <w:color w:val="121212"/>
        </w:rPr>
        <w:fldChar w:fldCharType="begin"/>
      </w:r>
      <w:r>
        <w:rPr>
          <w:color w:val="121212"/>
        </w:rPr>
        <w:instrText xml:space="preserve"> PAGEREF _Toc6445 \h </w:instrText>
      </w:r>
      <w:r>
        <w:rPr>
          <w:color w:val="121212"/>
        </w:rPr>
        <w:fldChar w:fldCharType="separate"/>
      </w:r>
      <w:r>
        <w:rPr>
          <w:color w:val="121212"/>
        </w:rPr>
        <w:t>54</w:t>
      </w:r>
      <w:r>
        <w:rPr>
          <w:color w:val="121212"/>
        </w:rPr>
        <w:fldChar w:fldCharType="end"/>
      </w:r>
      <w:r>
        <w:rPr>
          <w:color w:val="121212"/>
        </w:rPr>
        <w:fldChar w:fldCharType="end"/>
      </w:r>
    </w:p>
    <w:p w14:paraId="78C6438D">
      <w:pPr>
        <w:pStyle w:val="12"/>
        <w:tabs>
          <w:tab w:val="right" w:leader="dot" w:pos="9072"/>
        </w:tabs>
        <w:rPr>
          <w:color w:val="121212"/>
        </w:rPr>
      </w:pPr>
      <w:r>
        <w:rPr>
          <w:color w:val="121212"/>
        </w:rPr>
        <w:fldChar w:fldCharType="begin"/>
      </w:r>
      <w:r>
        <w:rPr>
          <w:color w:val="121212"/>
        </w:rPr>
        <w:instrText xml:space="preserve"> HYPERLINK \l "_Toc5560" </w:instrText>
      </w:r>
      <w:r>
        <w:rPr>
          <w:color w:val="121212"/>
        </w:rPr>
        <w:fldChar w:fldCharType="separate"/>
      </w:r>
      <w:r>
        <w:rPr>
          <w:rFonts w:hint="eastAsia" w:asciiTheme="minorEastAsia" w:hAnsiTheme="minorEastAsia" w:eastAsiaTheme="minorEastAsia" w:cstheme="minorEastAsia"/>
          <w:color w:val="121212"/>
          <w:kern w:val="0"/>
          <w:szCs w:val="32"/>
          <w:lang w:val="zh-CN"/>
        </w:rPr>
        <w:t>第</w:t>
      </w:r>
      <w:r>
        <w:rPr>
          <w:rFonts w:hint="eastAsia" w:asciiTheme="minorEastAsia" w:hAnsiTheme="minorEastAsia" w:eastAsiaTheme="minorEastAsia" w:cstheme="minorEastAsia"/>
          <w:color w:val="121212"/>
          <w:kern w:val="0"/>
          <w:szCs w:val="32"/>
        </w:rPr>
        <w:t>六</w:t>
      </w:r>
      <w:r>
        <w:rPr>
          <w:rFonts w:hint="eastAsia" w:asciiTheme="minorEastAsia" w:hAnsiTheme="minorEastAsia" w:eastAsiaTheme="minorEastAsia" w:cstheme="minorEastAsia"/>
          <w:color w:val="121212"/>
          <w:kern w:val="0"/>
          <w:szCs w:val="32"/>
          <w:lang w:val="zh-CN"/>
        </w:rPr>
        <w:t>章  招标代理合同</w:t>
      </w:r>
      <w:r>
        <w:rPr>
          <w:color w:val="121212"/>
        </w:rPr>
        <w:tab/>
      </w:r>
      <w:r>
        <w:rPr>
          <w:color w:val="121212"/>
        </w:rPr>
        <w:fldChar w:fldCharType="begin"/>
      </w:r>
      <w:r>
        <w:rPr>
          <w:color w:val="121212"/>
        </w:rPr>
        <w:instrText xml:space="preserve"> PAGEREF _Toc5560 \h </w:instrText>
      </w:r>
      <w:r>
        <w:rPr>
          <w:color w:val="121212"/>
        </w:rPr>
        <w:fldChar w:fldCharType="separate"/>
      </w:r>
      <w:r>
        <w:rPr>
          <w:color w:val="121212"/>
        </w:rPr>
        <w:t>56</w:t>
      </w:r>
      <w:r>
        <w:rPr>
          <w:color w:val="121212"/>
        </w:rPr>
        <w:fldChar w:fldCharType="end"/>
      </w:r>
      <w:r>
        <w:rPr>
          <w:color w:val="121212"/>
        </w:rPr>
        <w:fldChar w:fldCharType="end"/>
      </w:r>
    </w:p>
    <w:p w14:paraId="691A6444">
      <w:pPr>
        <w:pStyle w:val="14"/>
        <w:tabs>
          <w:tab w:val="left" w:pos="420"/>
        </w:tabs>
        <w:adjustRightInd w:val="0"/>
        <w:snapToGrid w:val="0"/>
        <w:spacing w:line="360" w:lineRule="auto"/>
        <w:rPr>
          <w:rFonts w:hint="eastAsia" w:asciiTheme="minorEastAsia" w:hAnsiTheme="minorEastAsia" w:eastAsiaTheme="minorEastAsia" w:cstheme="minorEastAsia"/>
          <w:b/>
          <w:bCs/>
          <w:color w:val="121212"/>
          <w:sz w:val="30"/>
          <w:szCs w:val="30"/>
          <w:lang w:val="zh-CN"/>
        </w:rPr>
      </w:pPr>
      <w:r>
        <w:rPr>
          <w:rFonts w:hint="eastAsia" w:asciiTheme="minorEastAsia" w:hAnsiTheme="minorEastAsia" w:eastAsiaTheme="minorEastAsia" w:cstheme="minorEastAsia"/>
          <w:bCs/>
          <w:color w:val="121212"/>
          <w:szCs w:val="30"/>
          <w:lang w:val="zh-CN"/>
        </w:rPr>
        <w:fldChar w:fldCharType="end"/>
      </w:r>
    </w:p>
    <w:p w14:paraId="009CAFDA">
      <w:pPr>
        <w:pStyle w:val="2"/>
        <w:tabs>
          <w:tab w:val="left" w:pos="3960"/>
        </w:tabs>
        <w:adjustRightInd w:val="0"/>
        <w:snapToGrid w:val="0"/>
        <w:jc w:val="center"/>
        <w:rPr>
          <w:rFonts w:hint="eastAsia" w:asciiTheme="minorEastAsia" w:hAnsiTheme="minorEastAsia" w:eastAsiaTheme="minorEastAsia" w:cstheme="minorEastAsia"/>
          <w:color w:val="121212"/>
          <w:kern w:val="0"/>
          <w:szCs w:val="32"/>
          <w:lang w:val="zh-CN"/>
        </w:rPr>
        <w:sectPr>
          <w:headerReference r:id="rId4" w:type="first"/>
          <w:headerReference r:id="rId3" w:type="default"/>
          <w:footerReference r:id="rId5" w:type="even"/>
          <w:pgSz w:w="11906" w:h="16838"/>
          <w:pgMar w:top="1474" w:right="1417" w:bottom="1474" w:left="1417" w:header="567" w:footer="992" w:gutter="0"/>
          <w:pgNumType w:start="0"/>
          <w:cols w:space="720" w:num="1"/>
          <w:titlePg/>
          <w:docGrid w:linePitch="312" w:charSpace="0"/>
        </w:sectPr>
      </w:pPr>
      <w:bookmarkStart w:id="3" w:name="_Toc282549807"/>
      <w:bookmarkStart w:id="4" w:name="_Toc287988931"/>
      <w:bookmarkStart w:id="5" w:name="_Toc287988763"/>
      <w:bookmarkStart w:id="6" w:name="_Toc30298"/>
      <w:bookmarkStart w:id="7" w:name="_Toc382838354"/>
      <w:bookmarkStart w:id="8" w:name="_Toc10628875"/>
      <w:bookmarkStart w:id="9" w:name="_Toc17905"/>
    </w:p>
    <w:p w14:paraId="00E10E9D">
      <w:pPr>
        <w:pStyle w:val="2"/>
        <w:tabs>
          <w:tab w:val="left" w:pos="3960"/>
        </w:tabs>
        <w:adjustRightInd w:val="0"/>
        <w:snapToGrid w:val="0"/>
        <w:jc w:val="center"/>
        <w:rPr>
          <w:rFonts w:hint="eastAsia" w:asciiTheme="minorEastAsia" w:hAnsiTheme="minorEastAsia" w:eastAsiaTheme="minorEastAsia" w:cstheme="minorEastAsia"/>
          <w:color w:val="121212"/>
          <w:kern w:val="0"/>
          <w:szCs w:val="32"/>
        </w:rPr>
      </w:pPr>
      <w:bookmarkStart w:id="10" w:name="_Toc3468"/>
      <w:bookmarkStart w:id="11" w:name="_Toc20177"/>
      <w:r>
        <w:rPr>
          <w:rFonts w:hint="eastAsia" w:asciiTheme="minorEastAsia" w:hAnsiTheme="minorEastAsia" w:eastAsiaTheme="minorEastAsia" w:cstheme="minorEastAsia"/>
          <w:color w:val="121212"/>
          <w:kern w:val="0"/>
          <w:szCs w:val="32"/>
          <w:lang w:val="zh-CN"/>
        </w:rPr>
        <w:t xml:space="preserve">第一章  </w:t>
      </w:r>
      <w:bookmarkEnd w:id="3"/>
      <w:bookmarkEnd w:id="4"/>
      <w:bookmarkEnd w:id="5"/>
      <w:r>
        <w:rPr>
          <w:rFonts w:hint="eastAsia" w:asciiTheme="minorEastAsia" w:hAnsiTheme="minorEastAsia" w:eastAsiaTheme="minorEastAsia" w:cstheme="minorEastAsia"/>
          <w:color w:val="121212"/>
          <w:kern w:val="0"/>
          <w:szCs w:val="32"/>
          <w:lang w:val="zh-CN"/>
        </w:rPr>
        <w:t>比选</w:t>
      </w:r>
      <w:bookmarkEnd w:id="6"/>
      <w:bookmarkEnd w:id="7"/>
      <w:bookmarkEnd w:id="8"/>
      <w:r>
        <w:rPr>
          <w:rFonts w:hint="eastAsia" w:asciiTheme="minorEastAsia" w:hAnsiTheme="minorEastAsia" w:eastAsiaTheme="minorEastAsia" w:cstheme="minorEastAsia"/>
          <w:color w:val="121212"/>
          <w:kern w:val="0"/>
          <w:szCs w:val="32"/>
        </w:rPr>
        <w:t>邀请书</w:t>
      </w:r>
      <w:bookmarkEnd w:id="9"/>
      <w:bookmarkEnd w:id="10"/>
      <w:bookmarkEnd w:id="11"/>
    </w:p>
    <w:p w14:paraId="54FA4AF7">
      <w:pPr>
        <w:pStyle w:val="3"/>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12" w:name="_Toc353971215"/>
      <w:bookmarkStart w:id="13" w:name="_Toc22804"/>
      <w:bookmarkStart w:id="14" w:name="_Toc32000"/>
      <w:bookmarkStart w:id="15" w:name="_Toc13841"/>
      <w:bookmarkStart w:id="16" w:name="_Toc24789"/>
      <w:bookmarkStart w:id="17" w:name="_Toc10628876"/>
      <w:bookmarkStart w:id="18" w:name="_Toc382838355"/>
      <w:bookmarkStart w:id="19" w:name="_Toc22055"/>
      <w:bookmarkStart w:id="20" w:name="_Toc282549815"/>
      <w:bookmarkStart w:id="21" w:name="_Toc287988771"/>
      <w:bookmarkStart w:id="22" w:name="_Toc10628883"/>
      <w:bookmarkStart w:id="23" w:name="_Toc382838362"/>
      <w:bookmarkStart w:id="24" w:name="_Toc287988939"/>
      <w:bookmarkStart w:id="25" w:name="_Toc28502"/>
      <w:r>
        <w:rPr>
          <w:rFonts w:hint="eastAsia" w:asciiTheme="minorEastAsia" w:hAnsiTheme="minorEastAsia" w:eastAsiaTheme="minorEastAsia" w:cstheme="minorEastAsia"/>
          <w:color w:val="121212"/>
          <w:sz w:val="24"/>
          <w:szCs w:val="24"/>
        </w:rPr>
        <w:t>1、比选条件</w:t>
      </w:r>
      <w:bookmarkEnd w:id="12"/>
      <w:bookmarkEnd w:id="13"/>
      <w:bookmarkEnd w:id="14"/>
      <w:bookmarkEnd w:id="15"/>
      <w:bookmarkEnd w:id="16"/>
      <w:bookmarkEnd w:id="17"/>
      <w:bookmarkEnd w:id="18"/>
      <w:bookmarkEnd w:id="19"/>
    </w:p>
    <w:p w14:paraId="211ACCD6">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bookmarkStart w:id="26" w:name="_Toc353971216"/>
      <w:bookmarkStart w:id="27" w:name="_Toc382838356"/>
      <w:r>
        <w:rPr>
          <w:rFonts w:hint="eastAsia" w:asciiTheme="minorEastAsia" w:hAnsiTheme="minorEastAsia" w:eastAsiaTheme="minorEastAsia" w:cstheme="minorEastAsia"/>
          <w:color w:val="121212"/>
          <w:sz w:val="24"/>
          <w:u w:val="single"/>
        </w:rPr>
        <w:t>云南冶金高级技工学校招标代理机构入围比选</w:t>
      </w:r>
      <w:r>
        <w:rPr>
          <w:rFonts w:hint="eastAsia" w:asciiTheme="minorEastAsia" w:hAnsiTheme="minorEastAsia" w:eastAsiaTheme="minorEastAsia" w:cstheme="minorEastAsia"/>
          <w:color w:val="121212"/>
          <w:sz w:val="24"/>
        </w:rPr>
        <w:t>项目，采用</w:t>
      </w:r>
      <w:r>
        <w:rPr>
          <w:rFonts w:hint="eastAsia" w:asciiTheme="minorEastAsia" w:hAnsiTheme="minorEastAsia" w:eastAsiaTheme="minorEastAsia" w:cstheme="minorEastAsia"/>
          <w:color w:val="121212"/>
          <w:sz w:val="24"/>
          <w:u w:val="single"/>
        </w:rPr>
        <w:t>比选</w:t>
      </w:r>
      <w:r>
        <w:rPr>
          <w:rFonts w:hint="eastAsia" w:asciiTheme="minorEastAsia" w:hAnsiTheme="minorEastAsia" w:eastAsiaTheme="minorEastAsia" w:cstheme="minorEastAsia"/>
          <w:color w:val="121212"/>
          <w:sz w:val="24"/>
        </w:rPr>
        <w:t>的方式选择招标代理机构，竭诚欢迎符合条件的单位参加本项目比选活动。</w:t>
      </w:r>
    </w:p>
    <w:bookmarkEnd w:id="26"/>
    <w:bookmarkEnd w:id="27"/>
    <w:p w14:paraId="1C30EA49">
      <w:pPr>
        <w:pStyle w:val="3"/>
        <w:numPr>
          <w:ilvl w:val="0"/>
          <w:numId w:val="1"/>
        </w:numPr>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28" w:name="_Toc8504"/>
      <w:bookmarkStart w:id="29" w:name="_Toc27005"/>
      <w:bookmarkStart w:id="30" w:name="_Toc10479"/>
      <w:bookmarkStart w:id="31" w:name="_Toc26163"/>
      <w:bookmarkStart w:id="32" w:name="_Toc20452"/>
      <w:bookmarkStart w:id="33" w:name="_Toc13110"/>
      <w:bookmarkStart w:id="34" w:name="_Toc19436"/>
      <w:r>
        <w:rPr>
          <w:rFonts w:hint="eastAsia" w:asciiTheme="minorEastAsia" w:hAnsiTheme="minorEastAsia" w:eastAsiaTheme="minorEastAsia" w:cstheme="minorEastAsia"/>
          <w:color w:val="121212"/>
          <w:sz w:val="24"/>
          <w:szCs w:val="24"/>
        </w:rPr>
        <w:t>项目概况与标段划分</w:t>
      </w:r>
      <w:bookmarkEnd w:id="28"/>
      <w:bookmarkEnd w:id="29"/>
      <w:bookmarkEnd w:id="30"/>
      <w:bookmarkEnd w:id="31"/>
      <w:bookmarkEnd w:id="32"/>
      <w:bookmarkEnd w:id="33"/>
      <w:bookmarkEnd w:id="34"/>
    </w:p>
    <w:p w14:paraId="1B98C35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2.1项目名称：云南冶金高级技工学校招标代理机构入围比选。</w:t>
      </w:r>
    </w:p>
    <w:p w14:paraId="4E8BC69D">
      <w:pPr>
        <w:adjustRightInd w:val="0"/>
        <w:snapToGrid w:val="0"/>
        <w:spacing w:line="360" w:lineRule="auto"/>
        <w:ind w:firstLine="480" w:firstLineChars="200"/>
        <w:rPr>
          <w:rFonts w:hint="default" w:asciiTheme="minorEastAsia" w:hAnsiTheme="minorEastAsia" w:eastAsiaTheme="minorEastAsia" w:cstheme="minorEastAsia"/>
          <w:color w:val="121212"/>
          <w:sz w:val="24"/>
          <w:lang w:val="en-US" w:eastAsia="zh-CN"/>
        </w:rPr>
      </w:pPr>
      <w:r>
        <w:rPr>
          <w:rFonts w:hint="eastAsia" w:asciiTheme="minorEastAsia" w:hAnsiTheme="minorEastAsia" w:eastAsiaTheme="minorEastAsia" w:cstheme="minorEastAsia"/>
          <w:color w:val="121212"/>
          <w:sz w:val="24"/>
        </w:rPr>
        <w:t>2.2项目编号：</w:t>
      </w:r>
      <w:r>
        <w:rPr>
          <w:rFonts w:hint="eastAsia" w:asciiTheme="minorEastAsia" w:hAnsiTheme="minorEastAsia" w:eastAsiaTheme="minorEastAsia" w:cstheme="minorEastAsia"/>
          <w:color w:val="121212"/>
          <w:sz w:val="24"/>
          <w:lang w:val="en-US" w:eastAsia="zh-CN"/>
        </w:rPr>
        <w:t>20260818</w:t>
      </w:r>
    </w:p>
    <w:p w14:paraId="634F4A3A">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2.3比选内容云南冶金高级技工学校所涉及的工程类、货物类、服务类等招标代理服务工作（具体内容以比选人实际委托为准）。</w:t>
      </w:r>
    </w:p>
    <w:p w14:paraId="434DF05C">
      <w:pPr>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Change w:id="0" w:author="苦" w:date="2026-06-26T10:17:00Z">
          <w:pPr>
            <w:adjustRightInd w:val="0"/>
            <w:snapToGrid w:val="0"/>
            <w:spacing w:line="360" w:lineRule="auto"/>
            <w:ind w:firstLine="480" w:firstLineChars="200"/>
          </w:pPr>
        </w:pPrChange>
      </w:pPr>
      <w:r>
        <w:rPr>
          <w:rFonts w:hint="eastAsia" w:asciiTheme="minorEastAsia" w:hAnsiTheme="minorEastAsia" w:eastAsiaTheme="minorEastAsia" w:cstheme="minorEastAsia"/>
          <w:color w:val="121212"/>
          <w:sz w:val="24"/>
          <w:szCs w:val="28"/>
        </w:rPr>
        <w:t>2.4服务期限：</w:t>
      </w:r>
      <w:bookmarkStart w:id="35" w:name="_Toc184635055"/>
      <w:r>
        <w:rPr>
          <w:rFonts w:hint="eastAsia" w:asciiTheme="minorEastAsia" w:hAnsiTheme="minorEastAsia" w:eastAsiaTheme="minorEastAsia" w:cstheme="minorEastAsia"/>
          <w:color w:val="121212"/>
          <w:sz w:val="24"/>
          <w:szCs w:val="28"/>
          <w:highlight w:val="none"/>
          <w:lang w:eastAsia="zh-CN"/>
        </w:rPr>
        <w:t>本项目实行一次招标、三年有效，合同按年度签订；每年度履约考核合格后方可续签下一年合同，年度考核不合格的，采购人有权不再续签，整体合作期限最长不超过三年。</w:t>
      </w:r>
    </w:p>
    <w:p w14:paraId="60673587">
      <w:pPr>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2.5服务质量：符合现行国家标准、规范和强制性条文，并满足国家、省、市招标投标相关法规及比选人的要求。</w:t>
      </w:r>
    </w:p>
    <w:p w14:paraId="727D597A">
      <w:pPr>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2.6本项目不划分标段、不接受联合体</w:t>
      </w:r>
      <w:bookmarkEnd w:id="35"/>
      <w:bookmarkStart w:id="36" w:name="_Toc353971217"/>
      <w:bookmarkStart w:id="37" w:name="_Toc382838357"/>
      <w:r>
        <w:rPr>
          <w:rFonts w:hint="eastAsia" w:asciiTheme="minorEastAsia" w:hAnsiTheme="minorEastAsia" w:eastAsiaTheme="minorEastAsia" w:cstheme="minorEastAsia"/>
          <w:color w:val="121212"/>
          <w:sz w:val="24"/>
          <w:szCs w:val="28"/>
        </w:rPr>
        <w:t>。</w:t>
      </w:r>
    </w:p>
    <w:p w14:paraId="4DDE8A91">
      <w:pPr>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2.7入围单位数量：3家。</w:t>
      </w:r>
    </w:p>
    <w:p w14:paraId="6D76B038">
      <w:pPr>
        <w:pStyle w:val="3"/>
        <w:numPr>
          <w:ilvl w:val="0"/>
          <w:numId w:val="1"/>
        </w:numPr>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38" w:name="_Toc31414"/>
      <w:bookmarkStart w:id="39" w:name="_Toc23686"/>
      <w:bookmarkStart w:id="40" w:name="_Toc10324"/>
      <w:bookmarkStart w:id="41" w:name="_Toc26400"/>
      <w:bookmarkStart w:id="42" w:name="_Toc24126"/>
      <w:bookmarkStart w:id="43" w:name="_Toc7459"/>
      <w:bookmarkStart w:id="44" w:name="_Toc1011"/>
      <w:r>
        <w:rPr>
          <w:rFonts w:hint="eastAsia" w:asciiTheme="minorEastAsia" w:hAnsiTheme="minorEastAsia" w:eastAsiaTheme="minorEastAsia" w:cstheme="minorEastAsia"/>
          <w:color w:val="121212"/>
          <w:sz w:val="24"/>
          <w:szCs w:val="24"/>
        </w:rPr>
        <w:t>资格要求</w:t>
      </w:r>
      <w:bookmarkEnd w:id="36"/>
      <w:bookmarkEnd w:id="37"/>
      <w:bookmarkEnd w:id="38"/>
      <w:bookmarkEnd w:id="39"/>
      <w:bookmarkEnd w:id="40"/>
      <w:bookmarkEnd w:id="41"/>
      <w:bookmarkEnd w:id="42"/>
      <w:bookmarkEnd w:id="43"/>
      <w:bookmarkEnd w:id="44"/>
    </w:p>
    <w:p w14:paraId="7D53427C">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3.1比选申请人必须具有独立承担民事责任的能力，并提供营业执照、税务登记证、组织机构代码证或三证合一的有效营业执照或其他法定组织证明材料（复印件加盖比选申请人公章）。</w:t>
      </w:r>
    </w:p>
    <w:p w14:paraId="7E2A8FD8">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3.2比选申请人须在①云南省建设监管公共服务平台可查询其备案信息，并提供登录后截图；②且在“中国政府采购网”及“云南省政府采购网”登记备案，提供网页截图。</w:t>
      </w:r>
    </w:p>
    <w:p w14:paraId="41DD5AF6">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3.3比选申请人财务状况良好，提供2025年经会计师事务所或审计机构审计的财务会计报表和审计报告（包括审计报告、资产负债表、现金流量表、利润表）。成立时间不足一年的单位可提供成立至今的财务报表；事业单位从其国家关于事业单位的财务要求管理规定。</w:t>
      </w:r>
    </w:p>
    <w:p w14:paraId="63F77531">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3.4</w:t>
      </w:r>
      <w:bookmarkStart w:id="45" w:name="OLE_LINK3"/>
      <w:r>
        <w:rPr>
          <w:rFonts w:hint="eastAsia" w:asciiTheme="minorEastAsia" w:hAnsiTheme="minorEastAsia" w:eastAsiaTheme="minorEastAsia" w:cstheme="minorEastAsia"/>
          <w:color w:val="121212"/>
          <w:sz w:val="24"/>
          <w:szCs w:val="28"/>
        </w:rPr>
        <w:t>比选申请人提供</w:t>
      </w:r>
      <w:bookmarkEnd w:id="45"/>
      <w:r>
        <w:rPr>
          <w:rFonts w:hint="eastAsia" w:asciiTheme="minorEastAsia" w:hAnsiTheme="minorEastAsia" w:eastAsiaTheme="minorEastAsia" w:cstheme="minorEastAsia"/>
          <w:color w:val="121212"/>
          <w:sz w:val="24"/>
          <w:szCs w:val="28"/>
        </w:rPr>
        <w:t>缴费所属时间在2025年1月至开标截止日期前任意3个月的社会保险费缴款书或银行电子缴税（费）凭证或社保管理部门出具的有效的缴款证明；依法免缴的，应提供依法免缴的相关证明文件（成立未满3个月的提供成立以来的社保资金缴纳凭证或相关情况说明）。</w:t>
      </w:r>
    </w:p>
    <w:p w14:paraId="2757D33C">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3.5比选申请人提供依法缴纳税收的良好记录：缴税所属时间在2025年1月至开标截止日期前任意3个月的税务局税收通用缴款书或银行电子缴税（费）凭证或税务局出具纳税情况的相关证明（成立未满3个月的提供成立以来的相关证明或相关情况说明；依法免税的，应提供相应文件证明其依法免税）（加盖比选申请人公章）。</w:t>
      </w:r>
    </w:p>
    <w:p w14:paraId="6F4F76FE">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3.6比选申请人须具有履行合同所必需的设备和专业技术能力。具备独立办公场所和代理政府采购业务所必需的办公条件，提供办公场所（办公区域、开评标区域），证明材料包括但不限于产权证明或场地租赁合同等（复印件加盖比选申请人公章）；服务团队（含项目经理）具备至少5名主要专业技术人员，所有人员均需具备云南省政府采购培训合格证或云南省政府采购代理机构专职人员培训合格证书，</w:t>
      </w:r>
      <w:bookmarkStart w:id="46" w:name="OLE_LINK28"/>
      <w:bookmarkStart w:id="47" w:name="OLE_LINK27"/>
      <w:r>
        <w:rPr>
          <w:rFonts w:hint="eastAsia" w:asciiTheme="minorEastAsia" w:hAnsiTheme="minorEastAsia" w:eastAsiaTheme="minorEastAsia" w:cstheme="minorEastAsia"/>
          <w:color w:val="121212"/>
          <w:sz w:val="24"/>
          <w:szCs w:val="28"/>
        </w:rPr>
        <w:t>人员证明材料包括但不限于专业技术人员身份证、学历证、云南省政府采购培训合格证或云南省政府采购代理机构专职人员培训合格证书及连续6个月社保缴纳记录</w:t>
      </w:r>
      <w:bookmarkEnd w:id="46"/>
      <w:r>
        <w:rPr>
          <w:rFonts w:hint="eastAsia" w:asciiTheme="minorEastAsia" w:hAnsiTheme="minorEastAsia" w:eastAsiaTheme="minorEastAsia" w:cstheme="minorEastAsia"/>
          <w:color w:val="121212"/>
          <w:sz w:val="24"/>
          <w:szCs w:val="28"/>
        </w:rPr>
        <w:t>，缴纳单位为政府采购网备案的招标代理机构</w:t>
      </w:r>
      <w:bookmarkEnd w:id="47"/>
      <w:r>
        <w:rPr>
          <w:rFonts w:hint="eastAsia" w:asciiTheme="minorEastAsia" w:hAnsiTheme="minorEastAsia" w:eastAsiaTheme="minorEastAsia" w:cstheme="minorEastAsia"/>
          <w:color w:val="121212"/>
          <w:sz w:val="24"/>
          <w:szCs w:val="28"/>
        </w:rPr>
        <w:t>。</w:t>
      </w:r>
    </w:p>
    <w:p w14:paraId="5694D214">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3.7比选申请人近三年内（2023年1月1日至今），在经营活动中没有重大违法记录；在获取比选文件截止时间前未被列入“信用中国”网站严重失信主体名单、经营（活动）异常名录、重大税收违法失信主体名单及政府采购严重违法失信行为记录名单及“中国政府采购网”政府采购严重违法失信行为记录名单及代理机构不良行为记录名单（比选申请人提供以上信息查询截图加盖公章）。</w:t>
      </w:r>
    </w:p>
    <w:p w14:paraId="264C2102">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3.8其他要求：本项目不接受联合体投标。</w:t>
      </w:r>
    </w:p>
    <w:p w14:paraId="519B181A">
      <w:pPr>
        <w:pStyle w:val="3"/>
        <w:numPr>
          <w:ilvl w:val="0"/>
          <w:numId w:val="1"/>
        </w:numPr>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48" w:name="_Toc7635"/>
      <w:bookmarkStart w:id="49" w:name="_Toc15134"/>
      <w:bookmarkStart w:id="50" w:name="_Toc4477"/>
      <w:bookmarkStart w:id="51" w:name="_Toc28220"/>
      <w:bookmarkStart w:id="52" w:name="_Toc8397"/>
      <w:bookmarkStart w:id="53" w:name="_Toc353971218"/>
      <w:bookmarkStart w:id="54" w:name="_Toc25913"/>
      <w:bookmarkStart w:id="55" w:name="_Toc382838358"/>
      <w:bookmarkStart w:id="56" w:name="_Toc8789"/>
      <w:r>
        <w:rPr>
          <w:rFonts w:hint="eastAsia" w:asciiTheme="minorEastAsia" w:hAnsiTheme="minorEastAsia" w:eastAsiaTheme="minorEastAsia" w:cstheme="minorEastAsia"/>
          <w:color w:val="121212"/>
          <w:sz w:val="24"/>
          <w:szCs w:val="24"/>
        </w:rPr>
        <w:t>报名以及比选文件的获取</w:t>
      </w:r>
      <w:bookmarkEnd w:id="48"/>
      <w:bookmarkEnd w:id="49"/>
      <w:bookmarkEnd w:id="50"/>
      <w:bookmarkEnd w:id="51"/>
      <w:bookmarkEnd w:id="52"/>
      <w:bookmarkEnd w:id="53"/>
      <w:bookmarkEnd w:id="54"/>
      <w:bookmarkEnd w:id="55"/>
      <w:bookmarkEnd w:id="56"/>
    </w:p>
    <w:p w14:paraId="45F87722">
      <w:pPr>
        <w:tabs>
          <w:tab w:val="left" w:pos="0"/>
          <w:tab w:val="left" w:pos="567"/>
        </w:tabs>
        <w:adjustRightInd w:val="0"/>
        <w:snapToGrid w:val="0"/>
        <w:spacing w:line="360" w:lineRule="auto"/>
        <w:ind w:left="239" w:leftChars="114" w:firstLine="240" w:firstLineChars="100"/>
        <w:rPr>
          <w:rFonts w:hint="eastAsia" w:asciiTheme="minorEastAsia" w:hAnsiTheme="minorEastAsia" w:eastAsiaTheme="minorEastAsia" w:cstheme="minorEastAsia"/>
          <w:color w:val="121212"/>
          <w:sz w:val="24"/>
          <w:szCs w:val="28"/>
          <w:highlight w:val="none"/>
        </w:rPr>
      </w:pPr>
      <w:bookmarkStart w:id="57" w:name="_Toc353971219"/>
      <w:bookmarkStart w:id="58" w:name="_Toc382838359"/>
      <w:bookmarkStart w:id="59" w:name="_Toc32382"/>
      <w:bookmarkStart w:id="60" w:name="_Toc11847"/>
      <w:bookmarkStart w:id="61" w:name="_Toc24459"/>
      <w:r>
        <w:rPr>
          <w:rFonts w:hint="eastAsia" w:asciiTheme="minorEastAsia" w:hAnsiTheme="minorEastAsia" w:eastAsiaTheme="minorEastAsia" w:cstheme="minorEastAsia"/>
          <w:color w:val="121212"/>
          <w:sz w:val="24"/>
          <w:szCs w:val="28"/>
        </w:rPr>
        <w:t>4.1报名方式：凡有意参加比选者，请于</w:t>
      </w:r>
      <w:r>
        <w:rPr>
          <w:rFonts w:hint="eastAsia" w:asciiTheme="minorEastAsia" w:hAnsiTheme="minorEastAsia" w:eastAsiaTheme="minorEastAsia" w:cstheme="minorEastAsia"/>
          <w:b/>
          <w:bCs/>
          <w:color w:val="121212"/>
          <w:sz w:val="24"/>
          <w:szCs w:val="28"/>
          <w:u w:val="single"/>
        </w:rPr>
        <w:t>2026年</w:t>
      </w:r>
      <w:bookmarkStart w:id="1001" w:name="_GoBack"/>
      <w:bookmarkEnd w:id="1001"/>
      <w:r>
        <w:rPr>
          <w:rFonts w:hint="eastAsia" w:asciiTheme="minorEastAsia" w:hAnsiTheme="minorEastAsia" w:eastAsiaTheme="minorEastAsia" w:cstheme="minorEastAsia"/>
          <w:b/>
          <w:bCs/>
          <w:color w:val="121212"/>
          <w:sz w:val="24"/>
          <w:szCs w:val="28"/>
          <w:u w:val="single"/>
          <w:lang w:val="en-US" w:eastAsia="zh-CN"/>
        </w:rPr>
        <w:t>8</w:t>
      </w:r>
      <w:r>
        <w:rPr>
          <w:rFonts w:hint="eastAsia" w:asciiTheme="minorEastAsia" w:hAnsiTheme="minorEastAsia" w:eastAsiaTheme="minorEastAsia" w:cstheme="minorEastAsia"/>
          <w:b/>
          <w:bCs/>
          <w:color w:val="121212"/>
          <w:sz w:val="24"/>
          <w:szCs w:val="28"/>
          <w:u w:val="single"/>
        </w:rPr>
        <w:t>月</w:t>
      </w:r>
      <w:r>
        <w:rPr>
          <w:rFonts w:hint="eastAsia" w:asciiTheme="minorEastAsia" w:hAnsiTheme="minorEastAsia" w:eastAsiaTheme="minorEastAsia" w:cstheme="minorEastAsia"/>
          <w:b/>
          <w:bCs/>
          <w:color w:val="121212"/>
          <w:sz w:val="24"/>
          <w:szCs w:val="28"/>
          <w:u w:val="single"/>
          <w:lang w:val="en-US" w:eastAsia="zh-CN"/>
        </w:rPr>
        <w:t>18</w:t>
      </w:r>
      <w:r>
        <w:rPr>
          <w:rFonts w:hint="eastAsia" w:asciiTheme="minorEastAsia" w:hAnsiTheme="minorEastAsia" w:eastAsiaTheme="minorEastAsia" w:cstheme="minorEastAsia"/>
          <w:b/>
          <w:bCs/>
          <w:color w:val="121212"/>
          <w:sz w:val="24"/>
          <w:szCs w:val="28"/>
          <w:u w:val="single"/>
        </w:rPr>
        <w:t>日</w:t>
      </w:r>
      <w:r>
        <w:rPr>
          <w:rFonts w:hint="eastAsia" w:asciiTheme="minorEastAsia" w:hAnsiTheme="minorEastAsia" w:eastAsiaTheme="minorEastAsia" w:cstheme="minorEastAsia"/>
          <w:b/>
          <w:bCs/>
          <w:color w:val="121212"/>
          <w:sz w:val="24"/>
          <w:szCs w:val="28"/>
          <w:u w:val="single"/>
          <w:lang w:eastAsia="zh-CN"/>
        </w:rPr>
        <w:t>1</w:t>
      </w:r>
      <w:r>
        <w:rPr>
          <w:rFonts w:hint="eastAsia" w:asciiTheme="minorEastAsia" w:hAnsiTheme="minorEastAsia" w:eastAsiaTheme="minorEastAsia" w:cstheme="minorEastAsia"/>
          <w:b/>
          <w:bCs/>
          <w:color w:val="121212"/>
          <w:sz w:val="24"/>
          <w:szCs w:val="28"/>
          <w:u w:val="single"/>
          <w:lang w:val="en-US" w:eastAsia="zh-CN"/>
        </w:rPr>
        <w:t>7</w:t>
      </w:r>
      <w:r>
        <w:rPr>
          <w:rFonts w:hint="eastAsia" w:asciiTheme="minorEastAsia" w:hAnsiTheme="minorEastAsia" w:eastAsiaTheme="minorEastAsia" w:cstheme="minorEastAsia"/>
          <w:b/>
          <w:bCs/>
          <w:color w:val="121212"/>
          <w:sz w:val="24"/>
          <w:szCs w:val="28"/>
          <w:u w:val="single"/>
        </w:rPr>
        <w:t>时</w:t>
      </w:r>
      <w:r>
        <w:rPr>
          <w:rFonts w:hint="eastAsia" w:asciiTheme="minorEastAsia" w:hAnsiTheme="minorEastAsia" w:eastAsiaTheme="minorEastAsia" w:cstheme="minorEastAsia"/>
          <w:b/>
          <w:bCs/>
          <w:color w:val="121212"/>
          <w:sz w:val="24"/>
          <w:szCs w:val="28"/>
          <w:u w:val="single"/>
          <w:lang w:eastAsia="zh-CN"/>
        </w:rPr>
        <w:t>00</w:t>
      </w:r>
      <w:r>
        <w:rPr>
          <w:rFonts w:hint="eastAsia" w:asciiTheme="minorEastAsia" w:hAnsiTheme="minorEastAsia" w:eastAsiaTheme="minorEastAsia" w:cstheme="minorEastAsia"/>
          <w:b/>
          <w:bCs/>
          <w:color w:val="121212"/>
          <w:sz w:val="24"/>
          <w:szCs w:val="28"/>
          <w:u w:val="single"/>
        </w:rPr>
        <w:t>至2026年</w:t>
      </w:r>
      <w:r>
        <w:rPr>
          <w:rFonts w:hint="eastAsia" w:asciiTheme="minorEastAsia" w:hAnsiTheme="minorEastAsia" w:eastAsiaTheme="minorEastAsia" w:cstheme="minorEastAsia"/>
          <w:b/>
          <w:bCs/>
          <w:color w:val="121212"/>
          <w:sz w:val="24"/>
          <w:szCs w:val="28"/>
          <w:u w:val="single"/>
          <w:lang w:val="en-US" w:eastAsia="zh-CN"/>
        </w:rPr>
        <w:t>8</w:t>
      </w:r>
      <w:r>
        <w:rPr>
          <w:rFonts w:hint="eastAsia" w:asciiTheme="minorEastAsia" w:hAnsiTheme="minorEastAsia" w:eastAsiaTheme="minorEastAsia" w:cstheme="minorEastAsia"/>
          <w:b/>
          <w:bCs/>
          <w:color w:val="121212"/>
          <w:sz w:val="24"/>
          <w:szCs w:val="28"/>
          <w:u w:val="single"/>
        </w:rPr>
        <w:t>月</w:t>
      </w:r>
      <w:r>
        <w:rPr>
          <w:rFonts w:hint="eastAsia" w:asciiTheme="minorEastAsia" w:hAnsiTheme="minorEastAsia" w:eastAsiaTheme="minorEastAsia" w:cstheme="minorEastAsia"/>
          <w:b/>
          <w:bCs/>
          <w:color w:val="121212"/>
          <w:sz w:val="24"/>
          <w:szCs w:val="28"/>
          <w:u w:val="single"/>
          <w:lang w:val="en-US" w:eastAsia="zh-CN"/>
        </w:rPr>
        <w:t>21</w:t>
      </w:r>
      <w:r>
        <w:rPr>
          <w:rFonts w:hint="eastAsia" w:asciiTheme="minorEastAsia" w:hAnsiTheme="minorEastAsia" w:eastAsiaTheme="minorEastAsia" w:cstheme="minorEastAsia"/>
          <w:b/>
          <w:bCs/>
          <w:color w:val="121212"/>
          <w:sz w:val="24"/>
          <w:szCs w:val="28"/>
          <w:u w:val="single"/>
        </w:rPr>
        <w:t>日17时00分</w:t>
      </w:r>
      <w:r>
        <w:rPr>
          <w:rFonts w:hint="eastAsia" w:asciiTheme="minorEastAsia" w:hAnsiTheme="minorEastAsia" w:eastAsiaTheme="minorEastAsia" w:cstheme="minorEastAsia"/>
          <w:color w:val="121212"/>
          <w:sz w:val="24"/>
          <w:szCs w:val="28"/>
        </w:rPr>
        <w:t>，（北京时间，下同）将营业执照或事业单位法人证书或其他类似的法定证明文件、法定代表人身份证明书、法定代表人授权委托书（法定代表人自行办理的无需提供）、经办人身份证（复印件加盖公章）扫描件发送至</w:t>
      </w:r>
      <w:r>
        <w:rPr>
          <w:rFonts w:hint="eastAsia" w:asciiTheme="minorEastAsia" w:hAnsiTheme="minorEastAsia" w:eastAsiaTheme="minorEastAsia" w:cstheme="minorEastAsia"/>
          <w:color w:val="121212"/>
          <w:sz w:val="24"/>
          <w:szCs w:val="28"/>
          <w:lang w:val="en-US" w:eastAsia="zh-CN"/>
        </w:rPr>
        <w:t>1144061625</w:t>
      </w:r>
      <w:r>
        <w:rPr>
          <w:rFonts w:hint="eastAsia" w:asciiTheme="minorEastAsia" w:hAnsiTheme="minorEastAsia" w:eastAsiaTheme="minorEastAsia" w:cstheme="minorEastAsia"/>
          <w:color w:val="121212"/>
          <w:sz w:val="24"/>
          <w:szCs w:val="28"/>
        </w:rPr>
        <w:t>@qq.com邮箱，未在规定时间内将相关资料发送至指定邮箱的，比选人不予受理。</w:t>
      </w:r>
      <w:r>
        <w:rPr>
          <w:rFonts w:hint="eastAsia" w:asciiTheme="minorEastAsia" w:hAnsiTheme="minorEastAsia" w:eastAsiaTheme="minorEastAsia" w:cstheme="minorEastAsia"/>
          <w:color w:val="121212"/>
          <w:sz w:val="24"/>
          <w:szCs w:val="28"/>
          <w:highlight w:val="none"/>
        </w:rPr>
        <w:t>（以上述指定邮箱接收时间为准，请勿使用网站线上报名功能。）</w:t>
      </w:r>
    </w:p>
    <w:p w14:paraId="67FF3D73">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4.2 比选文件的获取方式：点击云南冶金高级技工学校官网此项目公告下方“下载招标文件”，可直接下载比选文件。</w:t>
      </w:r>
    </w:p>
    <w:p w14:paraId="45E54669">
      <w:pPr>
        <w:tabs>
          <w:tab w:val="left" w:pos="0"/>
          <w:tab w:val="left" w:pos="567"/>
        </w:tabs>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4.3 未按本比选邀请书要求报名的比选申请人不得参与比选。</w:t>
      </w:r>
    </w:p>
    <w:p w14:paraId="07CAF7A0">
      <w:pPr>
        <w:pStyle w:val="3"/>
        <w:numPr>
          <w:ilvl w:val="0"/>
          <w:numId w:val="1"/>
        </w:numPr>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62" w:name="_Toc10138"/>
      <w:bookmarkStart w:id="63" w:name="_Toc9443"/>
      <w:bookmarkStart w:id="64" w:name="_Toc4514"/>
      <w:bookmarkStart w:id="65" w:name="_Toc22117"/>
      <w:r>
        <w:rPr>
          <w:rFonts w:hint="eastAsia" w:asciiTheme="minorEastAsia" w:hAnsiTheme="minorEastAsia" w:eastAsiaTheme="minorEastAsia" w:cstheme="minorEastAsia"/>
          <w:color w:val="121212"/>
          <w:sz w:val="24"/>
          <w:szCs w:val="24"/>
        </w:rPr>
        <w:t>响应文件的递交</w:t>
      </w:r>
      <w:bookmarkEnd w:id="57"/>
      <w:bookmarkEnd w:id="58"/>
      <w:bookmarkEnd w:id="59"/>
      <w:bookmarkEnd w:id="60"/>
      <w:bookmarkEnd w:id="61"/>
      <w:bookmarkEnd w:id="62"/>
      <w:bookmarkEnd w:id="63"/>
      <w:bookmarkEnd w:id="64"/>
      <w:bookmarkEnd w:id="65"/>
    </w:p>
    <w:p w14:paraId="108A6190">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bookmarkStart w:id="66" w:name="_Toc392766381"/>
      <w:bookmarkStart w:id="67" w:name="_Toc394917128"/>
      <w:bookmarkStart w:id="68" w:name="_Toc392862386"/>
      <w:bookmarkStart w:id="69" w:name="_Toc394916998"/>
      <w:bookmarkStart w:id="70" w:name="_Toc381259952"/>
      <w:r>
        <w:rPr>
          <w:rFonts w:hint="eastAsia" w:asciiTheme="minorEastAsia" w:hAnsiTheme="minorEastAsia" w:eastAsiaTheme="minorEastAsia" w:cstheme="minorEastAsia"/>
          <w:color w:val="121212"/>
          <w:sz w:val="24"/>
          <w:szCs w:val="28"/>
        </w:rPr>
        <w:t>5.1</w:t>
      </w:r>
      <w:bookmarkEnd w:id="66"/>
      <w:bookmarkEnd w:id="67"/>
      <w:bookmarkEnd w:id="68"/>
      <w:bookmarkEnd w:id="69"/>
      <w:bookmarkEnd w:id="70"/>
      <w:bookmarkStart w:id="71" w:name="_Toc13797"/>
      <w:r>
        <w:rPr>
          <w:rFonts w:hint="eastAsia" w:asciiTheme="minorEastAsia" w:hAnsiTheme="minorEastAsia" w:eastAsiaTheme="minorEastAsia" w:cstheme="minorEastAsia"/>
          <w:color w:val="121212"/>
          <w:sz w:val="24"/>
          <w:szCs w:val="28"/>
        </w:rPr>
        <w:t>响应文件递交时间：2026年</w:t>
      </w:r>
      <w:r>
        <w:rPr>
          <w:rFonts w:hint="eastAsia" w:asciiTheme="minorEastAsia" w:hAnsiTheme="minorEastAsia" w:eastAsiaTheme="minorEastAsia" w:cstheme="minorEastAsia"/>
          <w:color w:val="121212"/>
          <w:sz w:val="24"/>
          <w:szCs w:val="28"/>
          <w:lang w:val="en-US" w:eastAsia="zh-CN"/>
        </w:rPr>
        <w:t>8</w:t>
      </w:r>
      <w:r>
        <w:rPr>
          <w:rFonts w:hint="eastAsia" w:asciiTheme="minorEastAsia" w:hAnsiTheme="minorEastAsia" w:eastAsiaTheme="minorEastAsia" w:cstheme="minorEastAsia"/>
          <w:color w:val="121212"/>
          <w:sz w:val="24"/>
          <w:szCs w:val="28"/>
        </w:rPr>
        <w:t xml:space="preserve">月 </w:t>
      </w:r>
      <w:r>
        <w:rPr>
          <w:rFonts w:hint="eastAsia" w:asciiTheme="minorEastAsia" w:hAnsiTheme="minorEastAsia" w:eastAsiaTheme="minorEastAsia" w:cstheme="minorEastAsia"/>
          <w:color w:val="121212"/>
          <w:sz w:val="24"/>
          <w:szCs w:val="28"/>
          <w:lang w:val="en-US" w:eastAsia="zh-CN"/>
        </w:rPr>
        <w:t>24</w:t>
      </w:r>
      <w:r>
        <w:rPr>
          <w:rFonts w:hint="eastAsia" w:asciiTheme="minorEastAsia" w:hAnsiTheme="minorEastAsia" w:eastAsiaTheme="minorEastAsia" w:cstheme="minorEastAsia"/>
          <w:color w:val="121212"/>
          <w:sz w:val="24"/>
          <w:szCs w:val="28"/>
        </w:rPr>
        <w:t>日14:00—14:30时（北京时间）。</w:t>
      </w:r>
    </w:p>
    <w:p w14:paraId="27CD79C7">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5.2响应文件递交地点：云南省昆明市高新区马金铺高登街2502号云南冶金高技工学校高新校区炎培楼1</w:t>
      </w:r>
      <w:r>
        <w:rPr>
          <w:rFonts w:hint="eastAsia" w:asciiTheme="minorEastAsia" w:hAnsiTheme="minorEastAsia" w:eastAsiaTheme="minorEastAsia" w:cstheme="minorEastAsia"/>
          <w:color w:val="121212"/>
          <w:sz w:val="24"/>
          <w:szCs w:val="28"/>
          <w:lang w:val="en-US" w:eastAsia="zh-CN"/>
        </w:rPr>
        <w:t>801</w:t>
      </w:r>
      <w:r>
        <w:rPr>
          <w:rFonts w:hint="eastAsia" w:asciiTheme="minorEastAsia" w:hAnsiTheme="minorEastAsia" w:eastAsiaTheme="minorEastAsia" w:cstheme="minorEastAsia"/>
          <w:color w:val="121212"/>
          <w:sz w:val="24"/>
          <w:szCs w:val="28"/>
        </w:rPr>
        <w:t>室</w:t>
      </w:r>
    </w:p>
    <w:p w14:paraId="10C57E12">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5.3</w:t>
      </w:r>
      <w:r>
        <w:rPr>
          <w:rFonts w:hint="eastAsia" w:asciiTheme="minorEastAsia" w:hAnsiTheme="minorEastAsia" w:eastAsiaTheme="minorEastAsia" w:cstheme="minorEastAsia"/>
          <w:color w:val="121212"/>
          <w:sz w:val="24"/>
          <w:szCs w:val="28"/>
          <w:highlight w:val="none"/>
          <w:lang w:val="en-US" w:eastAsia="zh-CN"/>
        </w:rPr>
        <w:t>本项目要求响应文件为电子响应文件与纸质响应文件（U盘1个，纸质1份）</w:t>
      </w:r>
      <w:r>
        <w:rPr>
          <w:rFonts w:hint="eastAsia" w:asciiTheme="minorEastAsia" w:hAnsiTheme="minorEastAsia" w:eastAsiaTheme="minorEastAsia" w:cstheme="minorEastAsia"/>
          <w:color w:val="121212"/>
          <w:sz w:val="24"/>
          <w:szCs w:val="28"/>
        </w:rPr>
        <w:t>，比选申请人应当在比选文件要求的截止时间前，将响应文件按比选文件的要求密封送达指定地点。在截止时间后送达的响应文件为无效文件，比选人将拒绝接收。</w:t>
      </w:r>
    </w:p>
    <w:p w14:paraId="0382238D">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5.4递交响应文件截止时间：2026年</w:t>
      </w:r>
      <w:r>
        <w:rPr>
          <w:rFonts w:hint="eastAsia" w:asciiTheme="minorEastAsia" w:hAnsiTheme="minorEastAsia" w:eastAsiaTheme="minorEastAsia" w:cstheme="minorEastAsia"/>
          <w:color w:val="121212"/>
          <w:sz w:val="24"/>
          <w:szCs w:val="28"/>
          <w:lang w:val="en-US" w:eastAsia="zh-CN"/>
        </w:rPr>
        <w:t>8</w:t>
      </w:r>
      <w:r>
        <w:rPr>
          <w:rFonts w:hint="eastAsia" w:asciiTheme="minorEastAsia" w:hAnsiTheme="minorEastAsia" w:eastAsiaTheme="minorEastAsia" w:cstheme="minorEastAsia"/>
          <w:color w:val="121212"/>
          <w:sz w:val="24"/>
          <w:szCs w:val="28"/>
        </w:rPr>
        <w:t>月</w:t>
      </w:r>
      <w:r>
        <w:rPr>
          <w:rFonts w:hint="eastAsia" w:asciiTheme="minorEastAsia" w:hAnsiTheme="minorEastAsia" w:eastAsiaTheme="minorEastAsia" w:cstheme="minorEastAsia"/>
          <w:color w:val="121212"/>
          <w:sz w:val="24"/>
          <w:szCs w:val="28"/>
          <w:lang w:val="en-US" w:eastAsia="zh-CN"/>
        </w:rPr>
        <w:t>24</w:t>
      </w:r>
      <w:r>
        <w:rPr>
          <w:rFonts w:hint="eastAsia" w:asciiTheme="minorEastAsia" w:hAnsiTheme="minorEastAsia" w:eastAsiaTheme="minorEastAsia" w:cstheme="minorEastAsia"/>
          <w:color w:val="121212"/>
          <w:sz w:val="24"/>
          <w:szCs w:val="28"/>
        </w:rPr>
        <w:t>日</w:t>
      </w:r>
      <w:r>
        <w:rPr>
          <w:rFonts w:hint="eastAsia" w:asciiTheme="minorEastAsia" w:hAnsiTheme="minorEastAsia" w:eastAsiaTheme="minorEastAsia" w:cstheme="minorEastAsia"/>
          <w:color w:val="121212"/>
          <w:sz w:val="24"/>
          <w:szCs w:val="28"/>
          <w:lang w:val="en-US" w:eastAsia="zh-CN"/>
        </w:rPr>
        <w:t>下</w:t>
      </w:r>
      <w:r>
        <w:rPr>
          <w:rFonts w:hint="eastAsia" w:asciiTheme="minorEastAsia" w:hAnsiTheme="minorEastAsia" w:eastAsiaTheme="minorEastAsia" w:cstheme="minorEastAsia"/>
          <w:color w:val="121212"/>
          <w:sz w:val="24"/>
          <w:szCs w:val="28"/>
        </w:rPr>
        <w:t>午14:30时（北京时间）。</w:t>
      </w:r>
    </w:p>
    <w:p w14:paraId="329A95BD">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5.5逾期送达的或者未送达指定地点的响应文件，视为撤回响应文件，比选人不予受理并拒绝接收响应文件。</w:t>
      </w:r>
    </w:p>
    <w:p w14:paraId="6F6F525E">
      <w:pPr>
        <w:adjustRightInd w:val="0"/>
        <w:snapToGrid w:val="0"/>
        <w:spacing w:line="360" w:lineRule="auto"/>
        <w:ind w:firstLine="240" w:firstLineChars="1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5.6比选时间：2026年</w:t>
      </w:r>
      <w:r>
        <w:rPr>
          <w:rFonts w:hint="eastAsia" w:asciiTheme="minorEastAsia" w:hAnsiTheme="minorEastAsia" w:eastAsiaTheme="minorEastAsia" w:cstheme="minorEastAsia"/>
          <w:color w:val="121212"/>
          <w:sz w:val="24"/>
          <w:szCs w:val="28"/>
          <w:lang w:val="en-US" w:eastAsia="zh-CN"/>
        </w:rPr>
        <w:t>8</w:t>
      </w:r>
      <w:r>
        <w:rPr>
          <w:rFonts w:hint="eastAsia" w:asciiTheme="minorEastAsia" w:hAnsiTheme="minorEastAsia" w:eastAsiaTheme="minorEastAsia" w:cstheme="minorEastAsia"/>
          <w:color w:val="121212"/>
          <w:sz w:val="24"/>
          <w:szCs w:val="28"/>
        </w:rPr>
        <w:t xml:space="preserve"> 月</w:t>
      </w:r>
      <w:r>
        <w:rPr>
          <w:rFonts w:hint="eastAsia" w:asciiTheme="minorEastAsia" w:hAnsiTheme="minorEastAsia" w:eastAsiaTheme="minorEastAsia" w:cstheme="minorEastAsia"/>
          <w:color w:val="121212"/>
          <w:sz w:val="24"/>
          <w:szCs w:val="28"/>
          <w:lang w:val="en-US" w:eastAsia="zh-CN"/>
        </w:rPr>
        <w:t>24</w:t>
      </w:r>
      <w:r>
        <w:rPr>
          <w:rFonts w:hint="eastAsia" w:asciiTheme="minorEastAsia" w:hAnsiTheme="minorEastAsia" w:eastAsiaTheme="minorEastAsia" w:cstheme="minorEastAsia"/>
          <w:color w:val="121212"/>
          <w:sz w:val="24"/>
          <w:szCs w:val="28"/>
        </w:rPr>
        <w:t>日</w:t>
      </w:r>
      <w:r>
        <w:rPr>
          <w:rFonts w:hint="eastAsia" w:asciiTheme="minorEastAsia" w:hAnsiTheme="minorEastAsia" w:eastAsiaTheme="minorEastAsia" w:cstheme="minorEastAsia"/>
          <w:color w:val="121212"/>
          <w:sz w:val="24"/>
          <w:szCs w:val="28"/>
          <w:lang w:val="en-US" w:eastAsia="zh-CN"/>
        </w:rPr>
        <w:t>下</w:t>
      </w:r>
      <w:r>
        <w:rPr>
          <w:rFonts w:hint="eastAsia" w:asciiTheme="minorEastAsia" w:hAnsiTheme="minorEastAsia" w:eastAsiaTheme="minorEastAsia" w:cstheme="minorEastAsia"/>
          <w:color w:val="121212"/>
          <w:sz w:val="24"/>
          <w:szCs w:val="28"/>
        </w:rPr>
        <w:t>午14:30时（北京时间）。</w:t>
      </w:r>
    </w:p>
    <w:p w14:paraId="2003BA4C">
      <w:pPr>
        <w:adjustRightInd w:val="0"/>
        <w:snapToGrid w:val="0"/>
        <w:spacing w:line="360" w:lineRule="auto"/>
        <w:ind w:firstLine="240" w:firstLineChars="100"/>
        <w:rPr>
          <w:rFonts w:hint="default" w:asciiTheme="minorEastAsia" w:hAnsiTheme="minorEastAsia" w:eastAsiaTheme="minorEastAsia" w:cstheme="minorEastAsia"/>
          <w:color w:val="121212"/>
          <w:sz w:val="24"/>
          <w:szCs w:val="28"/>
          <w:lang w:val="en-US" w:eastAsia="zh-CN"/>
        </w:rPr>
      </w:pPr>
      <w:r>
        <w:rPr>
          <w:rFonts w:hint="eastAsia" w:asciiTheme="minorEastAsia" w:hAnsiTheme="minorEastAsia" w:eastAsiaTheme="minorEastAsia" w:cstheme="minorEastAsia"/>
          <w:color w:val="121212"/>
          <w:sz w:val="24"/>
          <w:szCs w:val="28"/>
        </w:rPr>
        <w:t>5.7比选地点：云南省昆明市高新区马金铺高登街2502号云南冶金高技工学校高新校区炎培楼1</w:t>
      </w:r>
      <w:r>
        <w:rPr>
          <w:rFonts w:hint="eastAsia" w:asciiTheme="minorEastAsia" w:hAnsiTheme="minorEastAsia" w:eastAsiaTheme="minorEastAsia" w:cstheme="minorEastAsia"/>
          <w:color w:val="121212"/>
          <w:sz w:val="24"/>
          <w:szCs w:val="28"/>
          <w:lang w:val="en-US" w:eastAsia="zh-CN"/>
        </w:rPr>
        <w:t>8楼会议室</w:t>
      </w:r>
    </w:p>
    <w:bookmarkEnd w:id="71"/>
    <w:p w14:paraId="52D0C957">
      <w:pPr>
        <w:pStyle w:val="3"/>
        <w:numPr>
          <w:ilvl w:val="0"/>
          <w:numId w:val="1"/>
        </w:numPr>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72" w:name="_Toc18773"/>
      <w:bookmarkStart w:id="73" w:name="_Toc24961"/>
      <w:bookmarkStart w:id="74" w:name="_Toc31933"/>
      <w:r>
        <w:rPr>
          <w:rFonts w:hint="eastAsia" w:asciiTheme="minorEastAsia" w:hAnsiTheme="minorEastAsia" w:eastAsiaTheme="minorEastAsia" w:cstheme="minorEastAsia"/>
          <w:color w:val="121212"/>
          <w:sz w:val="24"/>
          <w:szCs w:val="24"/>
        </w:rPr>
        <w:t>其它补充事宜</w:t>
      </w:r>
      <w:bookmarkEnd w:id="72"/>
      <w:bookmarkEnd w:id="73"/>
      <w:bookmarkEnd w:id="74"/>
    </w:p>
    <w:p w14:paraId="2EC8FC27">
      <w:pPr>
        <w:pStyle w:val="6"/>
        <w:numPr>
          <w:ilvl w:val="2"/>
          <w:numId w:val="0"/>
        </w:numPr>
        <w:adjustRightInd w:val="0"/>
        <w:snapToGrid w:val="0"/>
        <w:spacing w:after="0" w:line="360" w:lineRule="auto"/>
        <w:ind w:left="24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6</w:t>
      </w:r>
      <w:r>
        <w:rPr>
          <w:rFonts w:asciiTheme="minorEastAsia" w:hAnsiTheme="minorEastAsia" w:eastAsiaTheme="minorEastAsia" w:cstheme="minorEastAsia"/>
          <w:color w:val="121212"/>
          <w:sz w:val="24"/>
          <w:szCs w:val="28"/>
        </w:rPr>
        <w:t>.1</w:t>
      </w:r>
      <w:r>
        <w:rPr>
          <w:rFonts w:hint="eastAsia" w:asciiTheme="minorEastAsia" w:hAnsiTheme="minorEastAsia" w:eastAsiaTheme="minorEastAsia" w:cstheme="minorEastAsia"/>
          <w:color w:val="121212"/>
          <w:sz w:val="24"/>
          <w:szCs w:val="28"/>
        </w:rPr>
        <w:t>比选文件售卖：0元/份。</w:t>
      </w:r>
    </w:p>
    <w:p w14:paraId="6F7E2D12">
      <w:pPr>
        <w:pStyle w:val="6"/>
        <w:numPr>
          <w:ilvl w:val="2"/>
          <w:numId w:val="0"/>
        </w:numPr>
        <w:adjustRightInd w:val="0"/>
        <w:snapToGrid w:val="0"/>
        <w:spacing w:after="0" w:line="360" w:lineRule="auto"/>
        <w:ind w:left="24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6</w:t>
      </w:r>
      <w:r>
        <w:rPr>
          <w:rFonts w:asciiTheme="minorEastAsia" w:hAnsiTheme="minorEastAsia" w:eastAsiaTheme="minorEastAsia" w:cstheme="minorEastAsia"/>
          <w:color w:val="121212"/>
          <w:sz w:val="24"/>
          <w:szCs w:val="28"/>
        </w:rPr>
        <w:t>.2</w:t>
      </w:r>
      <w:r>
        <w:rPr>
          <w:rFonts w:hint="eastAsia" w:asciiTheme="minorEastAsia" w:hAnsiTheme="minorEastAsia" w:eastAsiaTheme="minorEastAsia" w:cstheme="minorEastAsia"/>
          <w:color w:val="121212"/>
          <w:sz w:val="24"/>
          <w:szCs w:val="28"/>
        </w:rPr>
        <w:t>比选保证金：0元。</w:t>
      </w:r>
    </w:p>
    <w:p w14:paraId="569401A0">
      <w:pPr>
        <w:pStyle w:val="3"/>
        <w:adjustRightInd w:val="0"/>
        <w:snapToGrid w:val="0"/>
        <w:spacing w:before="0" w:after="0" w:line="360" w:lineRule="auto"/>
        <w:rPr>
          <w:rFonts w:hint="eastAsia" w:asciiTheme="minorEastAsia" w:hAnsiTheme="minorEastAsia" w:eastAsiaTheme="minorEastAsia" w:cstheme="minorEastAsia"/>
          <w:color w:val="121212"/>
          <w:sz w:val="24"/>
          <w:szCs w:val="24"/>
        </w:rPr>
      </w:pPr>
      <w:bookmarkStart w:id="75" w:name="_Toc26713"/>
      <w:bookmarkStart w:id="76" w:name="_Toc26564"/>
      <w:bookmarkStart w:id="77" w:name="_Toc3298"/>
      <w:bookmarkStart w:id="78" w:name="_Toc14195"/>
      <w:bookmarkStart w:id="79" w:name="_Toc563"/>
      <w:bookmarkStart w:id="80" w:name="_Toc12953"/>
      <w:bookmarkStart w:id="81" w:name="_Toc29762"/>
      <w:r>
        <w:rPr>
          <w:rFonts w:hint="eastAsia" w:asciiTheme="minorEastAsia" w:hAnsiTheme="minorEastAsia" w:eastAsiaTheme="minorEastAsia" w:cstheme="minorEastAsia"/>
          <w:color w:val="121212"/>
          <w:sz w:val="24"/>
          <w:szCs w:val="24"/>
        </w:rPr>
        <w:t>7、</w:t>
      </w:r>
      <w:bookmarkStart w:id="82" w:name="_Toc353971221"/>
      <w:bookmarkStart w:id="83" w:name="_Toc382838361"/>
      <w:r>
        <w:rPr>
          <w:rFonts w:hint="eastAsia" w:asciiTheme="minorEastAsia" w:hAnsiTheme="minorEastAsia" w:eastAsiaTheme="minorEastAsia" w:cstheme="minorEastAsia"/>
          <w:color w:val="121212"/>
          <w:sz w:val="24"/>
          <w:szCs w:val="24"/>
        </w:rPr>
        <w:t>联系方式</w:t>
      </w:r>
      <w:bookmarkEnd w:id="75"/>
      <w:bookmarkEnd w:id="76"/>
      <w:bookmarkEnd w:id="77"/>
      <w:bookmarkEnd w:id="78"/>
      <w:bookmarkEnd w:id="79"/>
      <w:bookmarkEnd w:id="80"/>
      <w:bookmarkEnd w:id="81"/>
      <w:bookmarkEnd w:id="82"/>
      <w:bookmarkEnd w:id="83"/>
    </w:p>
    <w:p w14:paraId="070F3B28">
      <w:pPr>
        <w:adjustRightInd w:val="0"/>
        <w:snapToGrid w:val="0"/>
        <w:spacing w:line="360" w:lineRule="auto"/>
        <w:ind w:firstLine="480" w:firstLineChars="200"/>
        <w:rPr>
          <w:rFonts w:hint="eastAsia" w:asciiTheme="minorEastAsia" w:hAnsiTheme="minorEastAsia" w:eastAsiaTheme="minorEastAsia" w:cstheme="minorEastAsia"/>
          <w:color w:val="121212"/>
          <w:sz w:val="24"/>
          <w:szCs w:val="28"/>
        </w:rPr>
      </w:pPr>
      <w:r>
        <w:rPr>
          <w:rFonts w:hint="eastAsia" w:asciiTheme="minorEastAsia" w:hAnsiTheme="minorEastAsia" w:eastAsiaTheme="minorEastAsia" w:cstheme="minorEastAsia"/>
          <w:color w:val="121212"/>
          <w:sz w:val="24"/>
          <w:szCs w:val="28"/>
        </w:rPr>
        <w:t>比选人：云南冶金高级技工学校</w:t>
      </w:r>
    </w:p>
    <w:p w14:paraId="78106706">
      <w:pPr>
        <w:adjustRightInd w:val="0"/>
        <w:snapToGrid w:val="0"/>
        <w:spacing w:line="360" w:lineRule="auto"/>
        <w:ind w:firstLine="480" w:firstLineChars="200"/>
        <w:rPr>
          <w:rFonts w:hint="default" w:asciiTheme="minorEastAsia" w:hAnsiTheme="minorEastAsia" w:eastAsiaTheme="minorEastAsia" w:cstheme="minorEastAsia"/>
          <w:color w:val="121212"/>
          <w:sz w:val="24"/>
          <w:szCs w:val="28"/>
          <w:lang w:val="en-US" w:eastAsia="zh-CN"/>
        </w:rPr>
      </w:pPr>
      <w:r>
        <w:rPr>
          <w:rFonts w:hint="eastAsia" w:asciiTheme="minorEastAsia" w:hAnsiTheme="minorEastAsia" w:eastAsiaTheme="minorEastAsia" w:cstheme="minorEastAsia"/>
          <w:color w:val="121212"/>
          <w:sz w:val="24"/>
          <w:szCs w:val="28"/>
          <w:lang w:val="en-US" w:eastAsia="zh-CN"/>
        </w:rPr>
        <w:t>联系人：欧阳老师 15969521554</w:t>
      </w:r>
    </w:p>
    <w:p w14:paraId="6E5D33D0">
      <w:pPr>
        <w:adjustRightInd w:val="0"/>
        <w:snapToGrid w:val="0"/>
        <w:spacing w:line="360" w:lineRule="auto"/>
        <w:ind w:firstLine="400" w:firstLineChars="200"/>
        <w:jc w:val="left"/>
        <w:rPr>
          <w:rFonts w:hint="eastAsia" w:asciiTheme="minorEastAsia" w:hAnsiTheme="minorEastAsia" w:eastAsiaTheme="minorEastAsia" w:cstheme="minorEastAsia"/>
          <w:color w:val="121212"/>
          <w:kern w:val="0"/>
          <w:sz w:val="20"/>
        </w:rPr>
      </w:pPr>
      <w:r>
        <w:rPr>
          <w:rFonts w:hint="eastAsia" w:asciiTheme="minorEastAsia" w:hAnsiTheme="minorEastAsia" w:eastAsiaTheme="minorEastAsia" w:cstheme="minorEastAsia"/>
          <w:color w:val="121212"/>
          <w:kern w:val="0"/>
          <w:sz w:val="20"/>
        </w:rPr>
        <w:br w:type="page"/>
      </w:r>
    </w:p>
    <w:p w14:paraId="08999AF1">
      <w:pPr>
        <w:pStyle w:val="2"/>
        <w:adjustRightInd w:val="0"/>
        <w:snapToGrid w:val="0"/>
        <w:rPr>
          <w:rFonts w:hint="eastAsia" w:asciiTheme="minorEastAsia" w:hAnsiTheme="minorEastAsia" w:eastAsiaTheme="minorEastAsia" w:cstheme="minorEastAsia"/>
          <w:color w:val="121212"/>
          <w:kern w:val="0"/>
          <w:sz w:val="20"/>
        </w:rPr>
      </w:pPr>
    </w:p>
    <w:p w14:paraId="07D9C414">
      <w:pPr>
        <w:pStyle w:val="2"/>
        <w:adjustRightInd w:val="0"/>
        <w:snapToGrid w:val="0"/>
        <w:jc w:val="center"/>
        <w:rPr>
          <w:rFonts w:hint="eastAsia" w:asciiTheme="minorEastAsia" w:hAnsiTheme="minorEastAsia" w:eastAsiaTheme="minorEastAsia" w:cstheme="minorEastAsia"/>
          <w:color w:val="121212"/>
          <w:kern w:val="0"/>
          <w:szCs w:val="32"/>
          <w:lang w:val="zh-CN"/>
        </w:rPr>
      </w:pPr>
      <w:bookmarkStart w:id="84" w:name="_Toc2351"/>
      <w:bookmarkStart w:id="85" w:name="_Toc4860"/>
      <w:bookmarkStart w:id="86" w:name="_Toc20128"/>
      <w:r>
        <w:rPr>
          <w:rFonts w:hint="eastAsia" w:asciiTheme="minorEastAsia" w:hAnsiTheme="minorEastAsia" w:eastAsiaTheme="minorEastAsia" w:cstheme="minorEastAsia"/>
          <w:color w:val="121212"/>
          <w:kern w:val="0"/>
          <w:szCs w:val="32"/>
          <w:lang w:val="zh-CN"/>
        </w:rPr>
        <w:t>第二章  比选申请人须知</w:t>
      </w:r>
      <w:bookmarkEnd w:id="20"/>
      <w:bookmarkEnd w:id="21"/>
      <w:bookmarkEnd w:id="22"/>
      <w:bookmarkEnd w:id="23"/>
      <w:bookmarkEnd w:id="24"/>
      <w:bookmarkEnd w:id="25"/>
      <w:bookmarkEnd w:id="84"/>
      <w:bookmarkEnd w:id="85"/>
      <w:bookmarkEnd w:id="86"/>
    </w:p>
    <w:p w14:paraId="4843F367">
      <w:pPr>
        <w:pStyle w:val="3"/>
        <w:adjustRightInd w:val="0"/>
        <w:snapToGrid w:val="0"/>
        <w:spacing w:before="0" w:after="0" w:line="360" w:lineRule="auto"/>
        <w:jc w:val="center"/>
        <w:rPr>
          <w:rFonts w:hint="eastAsia" w:asciiTheme="minorEastAsia" w:hAnsiTheme="minorEastAsia" w:eastAsiaTheme="minorEastAsia" w:cstheme="minorEastAsia"/>
          <w:color w:val="121212"/>
          <w:sz w:val="30"/>
          <w:szCs w:val="30"/>
        </w:rPr>
      </w:pPr>
      <w:bookmarkStart w:id="87" w:name="_Toc15323"/>
      <w:bookmarkStart w:id="88" w:name="_Toc287988940"/>
      <w:bookmarkStart w:id="89" w:name="_Toc382838363"/>
      <w:bookmarkStart w:id="90" w:name="_Toc26477"/>
      <w:bookmarkStart w:id="91" w:name="_Toc32097"/>
      <w:bookmarkStart w:id="92" w:name="_Toc16635"/>
      <w:bookmarkStart w:id="93" w:name="_Toc3013"/>
      <w:bookmarkStart w:id="94" w:name="_Toc287988772"/>
      <w:bookmarkStart w:id="95" w:name="_Toc10628884"/>
      <w:r>
        <w:rPr>
          <w:rFonts w:hint="eastAsia" w:asciiTheme="minorEastAsia" w:hAnsiTheme="minorEastAsia" w:eastAsiaTheme="minorEastAsia" w:cstheme="minorEastAsia"/>
          <w:color w:val="121212"/>
          <w:sz w:val="30"/>
          <w:szCs w:val="30"/>
        </w:rPr>
        <w:t>一、比选申请人须知前附表</w:t>
      </w:r>
      <w:bookmarkEnd w:id="87"/>
      <w:bookmarkEnd w:id="88"/>
      <w:bookmarkEnd w:id="89"/>
      <w:bookmarkEnd w:id="90"/>
      <w:bookmarkEnd w:id="91"/>
      <w:bookmarkEnd w:id="92"/>
      <w:bookmarkEnd w:id="93"/>
      <w:bookmarkEnd w:id="94"/>
      <w:bookmarkEnd w:id="95"/>
    </w:p>
    <w:tbl>
      <w:tblPr>
        <w:tblStyle w:val="18"/>
        <w:tblW w:w="8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23"/>
        <w:gridCol w:w="5806"/>
      </w:tblGrid>
      <w:tr w14:paraId="588E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1DDA2D6">
            <w:pPr>
              <w:adjustRightInd w:val="0"/>
              <w:snapToGrid w:val="0"/>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条款号</w:t>
            </w:r>
          </w:p>
        </w:tc>
        <w:tc>
          <w:tcPr>
            <w:tcW w:w="1923" w:type="dxa"/>
            <w:vAlign w:val="center"/>
          </w:tcPr>
          <w:p w14:paraId="5EBCE593">
            <w:pPr>
              <w:adjustRightInd w:val="0"/>
              <w:snapToGrid w:val="0"/>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条款名称</w:t>
            </w:r>
          </w:p>
        </w:tc>
        <w:tc>
          <w:tcPr>
            <w:tcW w:w="5806" w:type="dxa"/>
            <w:vAlign w:val="center"/>
          </w:tcPr>
          <w:p w14:paraId="0FC01FBB">
            <w:pPr>
              <w:adjustRightInd w:val="0"/>
              <w:snapToGrid w:val="0"/>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编列内容</w:t>
            </w:r>
          </w:p>
        </w:tc>
      </w:tr>
      <w:tr w14:paraId="0B9D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93" w:type="dxa"/>
            <w:vAlign w:val="center"/>
          </w:tcPr>
          <w:p w14:paraId="5CDF19D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1.2.1</w:t>
            </w:r>
          </w:p>
        </w:tc>
        <w:tc>
          <w:tcPr>
            <w:tcW w:w="1923" w:type="dxa"/>
            <w:vAlign w:val="center"/>
          </w:tcPr>
          <w:p w14:paraId="75F06B4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w:t>
            </w:r>
          </w:p>
        </w:tc>
        <w:tc>
          <w:tcPr>
            <w:tcW w:w="5806" w:type="dxa"/>
            <w:vAlign w:val="center"/>
          </w:tcPr>
          <w:p w14:paraId="235193B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比选人：云南冶金高级技工学校</w:t>
            </w:r>
          </w:p>
        </w:tc>
      </w:tr>
      <w:tr w14:paraId="6C12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1372BF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1.2.2</w:t>
            </w:r>
          </w:p>
        </w:tc>
        <w:tc>
          <w:tcPr>
            <w:tcW w:w="1923" w:type="dxa"/>
            <w:vAlign w:val="center"/>
          </w:tcPr>
          <w:p w14:paraId="2C9ECE8B">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项目名称</w:t>
            </w:r>
          </w:p>
        </w:tc>
        <w:tc>
          <w:tcPr>
            <w:tcW w:w="5806" w:type="dxa"/>
            <w:vAlign w:val="center"/>
          </w:tcPr>
          <w:p w14:paraId="6366713A">
            <w:pPr>
              <w:adjustRightInd w:val="0"/>
              <w:snapToGrid w:val="0"/>
              <w:rPr>
                <w:rFonts w:hint="eastAsia" w:asciiTheme="minorEastAsia" w:hAnsiTheme="minorEastAsia" w:eastAsiaTheme="minorEastAsia" w:cstheme="minorEastAsia"/>
                <w:color w:val="121212"/>
                <w:sz w:val="24"/>
                <w:lang w:bidi="en-US"/>
              </w:rPr>
            </w:pPr>
            <w:r>
              <w:rPr>
                <w:rFonts w:hint="eastAsia" w:asciiTheme="minorEastAsia" w:hAnsiTheme="minorEastAsia" w:eastAsiaTheme="minorEastAsia" w:cstheme="minorEastAsia"/>
                <w:color w:val="121212"/>
                <w:sz w:val="24"/>
              </w:rPr>
              <w:t>云南冶金高级技工学校招标代理机构入围比选</w:t>
            </w:r>
          </w:p>
        </w:tc>
      </w:tr>
      <w:tr w14:paraId="339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93" w:type="dxa"/>
            <w:vAlign w:val="center"/>
          </w:tcPr>
          <w:p w14:paraId="230C784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1.3.1</w:t>
            </w:r>
          </w:p>
        </w:tc>
        <w:tc>
          <w:tcPr>
            <w:tcW w:w="1923" w:type="dxa"/>
            <w:vAlign w:val="center"/>
          </w:tcPr>
          <w:p w14:paraId="306F1DBA">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比选内容</w:t>
            </w:r>
          </w:p>
        </w:tc>
        <w:tc>
          <w:tcPr>
            <w:tcW w:w="5806" w:type="dxa"/>
            <w:vAlign w:val="center"/>
          </w:tcPr>
          <w:p w14:paraId="31D42B8F">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详见比选邀请书“2.3比选内容”。</w:t>
            </w:r>
          </w:p>
        </w:tc>
      </w:tr>
      <w:tr w14:paraId="6A2A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1F70DA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1.3.2</w:t>
            </w:r>
          </w:p>
        </w:tc>
        <w:tc>
          <w:tcPr>
            <w:tcW w:w="1923" w:type="dxa"/>
            <w:vAlign w:val="center"/>
          </w:tcPr>
          <w:p w14:paraId="5DD401C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服务期限</w:t>
            </w:r>
          </w:p>
        </w:tc>
        <w:tc>
          <w:tcPr>
            <w:tcW w:w="5806" w:type="dxa"/>
            <w:vAlign w:val="center"/>
          </w:tcPr>
          <w:p w14:paraId="29562DE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详见比选邀请书“2.4服务期限”。</w:t>
            </w:r>
          </w:p>
        </w:tc>
      </w:tr>
      <w:tr w14:paraId="5B95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856E565">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1.3.3</w:t>
            </w:r>
          </w:p>
        </w:tc>
        <w:tc>
          <w:tcPr>
            <w:tcW w:w="1923" w:type="dxa"/>
            <w:vAlign w:val="center"/>
          </w:tcPr>
          <w:p w14:paraId="08AB017A">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服务质量</w:t>
            </w:r>
          </w:p>
        </w:tc>
        <w:tc>
          <w:tcPr>
            <w:tcW w:w="5806" w:type="dxa"/>
            <w:vAlign w:val="center"/>
          </w:tcPr>
          <w:p w14:paraId="23645820">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详见比选邀请书“2.5服务质量要求”。</w:t>
            </w:r>
          </w:p>
        </w:tc>
      </w:tr>
      <w:tr w14:paraId="6D87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0E7280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1.4.1</w:t>
            </w:r>
          </w:p>
        </w:tc>
        <w:tc>
          <w:tcPr>
            <w:tcW w:w="1923" w:type="dxa"/>
            <w:vAlign w:val="center"/>
          </w:tcPr>
          <w:p w14:paraId="0EF785C3">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比选申请人资格要求</w:t>
            </w:r>
          </w:p>
        </w:tc>
        <w:tc>
          <w:tcPr>
            <w:tcW w:w="5806" w:type="dxa"/>
            <w:vAlign w:val="center"/>
          </w:tcPr>
          <w:p w14:paraId="48D34EE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详见比选邀请书“3比选申请人资格要求”。</w:t>
            </w:r>
          </w:p>
        </w:tc>
      </w:tr>
      <w:tr w14:paraId="1DE0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706B2C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1.4.2</w:t>
            </w:r>
          </w:p>
        </w:tc>
        <w:tc>
          <w:tcPr>
            <w:tcW w:w="1923" w:type="dxa"/>
            <w:vAlign w:val="center"/>
          </w:tcPr>
          <w:p w14:paraId="270555D6">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是否接受联合体投标</w:t>
            </w:r>
          </w:p>
        </w:tc>
        <w:tc>
          <w:tcPr>
            <w:tcW w:w="5806" w:type="dxa"/>
            <w:vAlign w:val="center"/>
          </w:tcPr>
          <w:p w14:paraId="12BAA88B">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□接受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不接受</w:t>
            </w:r>
          </w:p>
        </w:tc>
      </w:tr>
      <w:tr w14:paraId="3CAB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D673974">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1.9.1</w:t>
            </w:r>
          </w:p>
        </w:tc>
        <w:tc>
          <w:tcPr>
            <w:tcW w:w="1923" w:type="dxa"/>
            <w:vAlign w:val="center"/>
          </w:tcPr>
          <w:p w14:paraId="0C13F0F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投标预备会</w:t>
            </w:r>
          </w:p>
        </w:tc>
        <w:tc>
          <w:tcPr>
            <w:tcW w:w="5806" w:type="dxa"/>
            <w:vAlign w:val="center"/>
          </w:tcPr>
          <w:p w14:paraId="74109ED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□召开                 </w:t>
            </w:r>
            <w:r>
              <w:rPr>
                <w:rFonts w:hint="eastAsia" w:asciiTheme="minorEastAsia" w:hAnsiTheme="minorEastAsia" w:eastAsiaTheme="minorEastAsia" w:cstheme="minorEastAsia"/>
                <w:color w:val="121212"/>
                <w:sz w:val="24"/>
              </w:rPr>
              <w:sym w:font="Wingdings 2" w:char="0052"/>
            </w:r>
            <w:r>
              <w:rPr>
                <w:rFonts w:hint="eastAsia" w:asciiTheme="minorEastAsia" w:hAnsiTheme="minorEastAsia" w:eastAsiaTheme="minorEastAsia" w:cstheme="minorEastAsia"/>
                <w:color w:val="121212"/>
                <w:sz w:val="24"/>
              </w:rPr>
              <w:t>不召开</w:t>
            </w:r>
          </w:p>
        </w:tc>
      </w:tr>
      <w:tr w14:paraId="4744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9B60895">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1.10.1</w:t>
            </w:r>
          </w:p>
        </w:tc>
        <w:tc>
          <w:tcPr>
            <w:tcW w:w="1923" w:type="dxa"/>
            <w:vAlign w:val="center"/>
          </w:tcPr>
          <w:p w14:paraId="2773E87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分包</w:t>
            </w:r>
          </w:p>
        </w:tc>
        <w:tc>
          <w:tcPr>
            <w:tcW w:w="5806" w:type="dxa"/>
            <w:vAlign w:val="center"/>
          </w:tcPr>
          <w:p w14:paraId="24AACB45">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□允许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不允许</w:t>
            </w:r>
          </w:p>
        </w:tc>
      </w:tr>
      <w:tr w14:paraId="0BA7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6113E5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1.10.2</w:t>
            </w:r>
          </w:p>
        </w:tc>
        <w:tc>
          <w:tcPr>
            <w:tcW w:w="1923" w:type="dxa"/>
            <w:vAlign w:val="center"/>
          </w:tcPr>
          <w:p w14:paraId="4E925D30">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转包</w:t>
            </w:r>
          </w:p>
        </w:tc>
        <w:tc>
          <w:tcPr>
            <w:tcW w:w="5806" w:type="dxa"/>
            <w:vAlign w:val="center"/>
          </w:tcPr>
          <w:p w14:paraId="600DC763">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□允许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不允许</w:t>
            </w:r>
          </w:p>
        </w:tc>
      </w:tr>
      <w:tr w14:paraId="1C9A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23127E6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1.12.1</w:t>
            </w:r>
          </w:p>
        </w:tc>
        <w:tc>
          <w:tcPr>
            <w:tcW w:w="1923" w:type="dxa"/>
            <w:vAlign w:val="center"/>
          </w:tcPr>
          <w:p w14:paraId="1788F61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踏勘现场</w:t>
            </w:r>
          </w:p>
        </w:tc>
        <w:tc>
          <w:tcPr>
            <w:tcW w:w="5806" w:type="dxa"/>
            <w:vAlign w:val="center"/>
          </w:tcPr>
          <w:p w14:paraId="7C567A3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□组织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不组织</w:t>
            </w:r>
          </w:p>
        </w:tc>
      </w:tr>
      <w:tr w14:paraId="5D27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49858C2">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2.2.1</w:t>
            </w:r>
          </w:p>
        </w:tc>
        <w:tc>
          <w:tcPr>
            <w:tcW w:w="1923" w:type="dxa"/>
            <w:vAlign w:val="center"/>
          </w:tcPr>
          <w:p w14:paraId="13921133">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比选申请人要求澄清比选文件时间</w:t>
            </w:r>
          </w:p>
        </w:tc>
        <w:tc>
          <w:tcPr>
            <w:tcW w:w="5806" w:type="dxa"/>
            <w:vAlign w:val="center"/>
          </w:tcPr>
          <w:p w14:paraId="65AA9BC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时间：响应文件递交截止时间3日前。</w:t>
            </w:r>
          </w:p>
        </w:tc>
      </w:tr>
      <w:tr w14:paraId="5703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Merge w:val="restart"/>
            <w:vAlign w:val="center"/>
          </w:tcPr>
          <w:p w14:paraId="4145766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2.2.2</w:t>
            </w:r>
          </w:p>
        </w:tc>
        <w:tc>
          <w:tcPr>
            <w:tcW w:w="1923" w:type="dxa"/>
            <w:vMerge w:val="restart"/>
            <w:vAlign w:val="center"/>
          </w:tcPr>
          <w:p w14:paraId="20DCDA43">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比选文件澄清发出的形式</w:t>
            </w:r>
          </w:p>
        </w:tc>
        <w:tc>
          <w:tcPr>
            <w:tcW w:w="5806" w:type="dxa"/>
            <w:vAlign w:val="center"/>
          </w:tcPr>
          <w:p w14:paraId="53AE0BB0">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形式：书面形式。</w:t>
            </w:r>
          </w:p>
        </w:tc>
      </w:tr>
      <w:tr w14:paraId="5727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Merge w:val="continue"/>
            <w:vAlign w:val="center"/>
          </w:tcPr>
          <w:p w14:paraId="33B4044D">
            <w:pPr>
              <w:adjustRightInd w:val="0"/>
              <w:snapToGrid w:val="0"/>
              <w:jc w:val="center"/>
              <w:rPr>
                <w:rFonts w:hint="eastAsia" w:asciiTheme="minorEastAsia" w:hAnsiTheme="minorEastAsia" w:eastAsiaTheme="minorEastAsia" w:cstheme="minorEastAsia"/>
                <w:color w:val="121212"/>
                <w:sz w:val="24"/>
              </w:rPr>
            </w:pPr>
          </w:p>
        </w:tc>
        <w:tc>
          <w:tcPr>
            <w:tcW w:w="1923" w:type="dxa"/>
            <w:vMerge w:val="continue"/>
            <w:vAlign w:val="center"/>
          </w:tcPr>
          <w:p w14:paraId="1C15BE1D">
            <w:pPr>
              <w:adjustRightInd w:val="0"/>
              <w:snapToGrid w:val="0"/>
              <w:jc w:val="center"/>
              <w:rPr>
                <w:rFonts w:hint="eastAsia" w:asciiTheme="minorEastAsia" w:hAnsiTheme="minorEastAsia" w:eastAsiaTheme="minorEastAsia" w:cstheme="minorEastAsia"/>
                <w:color w:val="121212"/>
                <w:sz w:val="24"/>
              </w:rPr>
            </w:pPr>
          </w:p>
        </w:tc>
        <w:tc>
          <w:tcPr>
            <w:tcW w:w="5806" w:type="dxa"/>
            <w:vAlign w:val="center"/>
          </w:tcPr>
          <w:p w14:paraId="092B249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时间：响应文件递交截止时间3日前。</w:t>
            </w:r>
          </w:p>
        </w:tc>
      </w:tr>
      <w:tr w14:paraId="1F90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Merge w:val="restart"/>
            <w:vAlign w:val="center"/>
          </w:tcPr>
          <w:p w14:paraId="28657D1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2.2.3</w:t>
            </w:r>
          </w:p>
        </w:tc>
        <w:tc>
          <w:tcPr>
            <w:tcW w:w="1923" w:type="dxa"/>
            <w:vMerge w:val="restart"/>
            <w:vAlign w:val="center"/>
          </w:tcPr>
          <w:p w14:paraId="587D9FF2">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比选申请人确认收到比选文件澄清</w:t>
            </w:r>
          </w:p>
        </w:tc>
        <w:tc>
          <w:tcPr>
            <w:tcW w:w="5806" w:type="dxa"/>
            <w:vAlign w:val="center"/>
          </w:tcPr>
          <w:p w14:paraId="666DDBA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形式：书面形式。</w:t>
            </w:r>
          </w:p>
        </w:tc>
      </w:tr>
      <w:tr w14:paraId="6B2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93" w:type="dxa"/>
            <w:vMerge w:val="continue"/>
            <w:vAlign w:val="center"/>
          </w:tcPr>
          <w:p w14:paraId="0B5360D9">
            <w:pPr>
              <w:adjustRightInd w:val="0"/>
              <w:snapToGrid w:val="0"/>
              <w:jc w:val="center"/>
              <w:rPr>
                <w:rFonts w:hint="eastAsia" w:asciiTheme="minorEastAsia" w:hAnsiTheme="minorEastAsia" w:eastAsiaTheme="minorEastAsia" w:cstheme="minorEastAsia"/>
                <w:color w:val="121212"/>
                <w:sz w:val="24"/>
              </w:rPr>
            </w:pPr>
          </w:p>
        </w:tc>
        <w:tc>
          <w:tcPr>
            <w:tcW w:w="1923" w:type="dxa"/>
            <w:vMerge w:val="continue"/>
            <w:vAlign w:val="center"/>
          </w:tcPr>
          <w:p w14:paraId="18B71996">
            <w:pPr>
              <w:adjustRightInd w:val="0"/>
              <w:snapToGrid w:val="0"/>
              <w:jc w:val="center"/>
              <w:rPr>
                <w:rFonts w:hint="eastAsia" w:asciiTheme="minorEastAsia" w:hAnsiTheme="minorEastAsia" w:eastAsiaTheme="minorEastAsia" w:cstheme="minorEastAsia"/>
                <w:color w:val="121212"/>
                <w:sz w:val="24"/>
              </w:rPr>
            </w:pPr>
          </w:p>
        </w:tc>
        <w:tc>
          <w:tcPr>
            <w:tcW w:w="5806" w:type="dxa"/>
            <w:vAlign w:val="center"/>
          </w:tcPr>
          <w:p w14:paraId="435D3E2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时间：自比选人发出澄清文件之时起24小时内进行确认，超出24小时未确认的，则视为同意修改内容，并有责任履行相应的义务。</w:t>
            </w:r>
          </w:p>
        </w:tc>
      </w:tr>
      <w:tr w14:paraId="0926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51ECC097">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3.3.1</w:t>
            </w:r>
          </w:p>
        </w:tc>
        <w:tc>
          <w:tcPr>
            <w:tcW w:w="1923" w:type="dxa"/>
            <w:vAlign w:val="center"/>
          </w:tcPr>
          <w:p w14:paraId="02A53D8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比选有效期</w:t>
            </w:r>
          </w:p>
        </w:tc>
        <w:tc>
          <w:tcPr>
            <w:tcW w:w="5806" w:type="dxa"/>
            <w:vAlign w:val="center"/>
          </w:tcPr>
          <w:p w14:paraId="1836CB6D">
            <w:pPr>
              <w:adjustRightInd w:val="0"/>
              <w:snapToGrid w:val="0"/>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t>90日历天</w:t>
            </w:r>
          </w:p>
        </w:tc>
      </w:tr>
      <w:tr w14:paraId="3DB9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2F4C6FC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3.4.1</w:t>
            </w:r>
          </w:p>
        </w:tc>
        <w:tc>
          <w:tcPr>
            <w:tcW w:w="1923" w:type="dxa"/>
            <w:vAlign w:val="center"/>
          </w:tcPr>
          <w:p w14:paraId="22694857">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比选保证金</w:t>
            </w:r>
          </w:p>
        </w:tc>
        <w:tc>
          <w:tcPr>
            <w:tcW w:w="5806" w:type="dxa"/>
            <w:vAlign w:val="center"/>
          </w:tcPr>
          <w:p w14:paraId="3C08EEAC">
            <w:pPr>
              <w:autoSpaceDE w:val="0"/>
              <w:autoSpaceDN w:val="0"/>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本项目无比选保证金要求</w:t>
            </w:r>
          </w:p>
        </w:tc>
      </w:tr>
      <w:tr w14:paraId="363A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0D0DD5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3.6.1</w:t>
            </w:r>
          </w:p>
        </w:tc>
        <w:tc>
          <w:tcPr>
            <w:tcW w:w="1923" w:type="dxa"/>
            <w:vAlign w:val="center"/>
          </w:tcPr>
          <w:p w14:paraId="67C936F6">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是否允许递交备选比选方案</w:t>
            </w:r>
          </w:p>
        </w:tc>
        <w:tc>
          <w:tcPr>
            <w:tcW w:w="5806" w:type="dxa"/>
            <w:vAlign w:val="center"/>
          </w:tcPr>
          <w:p w14:paraId="2D4E7714">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□允许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不允许</w:t>
            </w:r>
          </w:p>
        </w:tc>
      </w:tr>
      <w:tr w14:paraId="7F28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ED3574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3.7.3（1）</w:t>
            </w:r>
          </w:p>
        </w:tc>
        <w:tc>
          <w:tcPr>
            <w:tcW w:w="1923" w:type="dxa"/>
            <w:vAlign w:val="center"/>
          </w:tcPr>
          <w:p w14:paraId="5CC8328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响应文件签字或盖章要求</w:t>
            </w:r>
          </w:p>
        </w:tc>
        <w:tc>
          <w:tcPr>
            <w:tcW w:w="5806" w:type="dxa"/>
            <w:vAlign w:val="center"/>
          </w:tcPr>
          <w:p w14:paraId="074863C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按“比选文件第三章 响应文件格式”中规定的格式进行签字盖章。</w:t>
            </w:r>
          </w:p>
        </w:tc>
      </w:tr>
      <w:tr w14:paraId="6A23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93" w:type="dxa"/>
            <w:vAlign w:val="center"/>
          </w:tcPr>
          <w:p w14:paraId="53FEACE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3.7.3（2）</w:t>
            </w:r>
          </w:p>
        </w:tc>
        <w:tc>
          <w:tcPr>
            <w:tcW w:w="1923" w:type="dxa"/>
            <w:vAlign w:val="center"/>
          </w:tcPr>
          <w:p w14:paraId="6C3CAEC7">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响应文件形式要求</w:t>
            </w:r>
          </w:p>
        </w:tc>
        <w:tc>
          <w:tcPr>
            <w:tcW w:w="5806" w:type="dxa"/>
            <w:vAlign w:val="center"/>
          </w:tcPr>
          <w:p w14:paraId="6F09E85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响应文件要求为电子响应文件</w:t>
            </w:r>
            <w:r>
              <w:rPr>
                <w:rFonts w:hint="eastAsia" w:asciiTheme="minorEastAsia" w:hAnsiTheme="minorEastAsia" w:eastAsiaTheme="minorEastAsia" w:cstheme="minorEastAsia"/>
                <w:color w:val="121212"/>
                <w:sz w:val="24"/>
                <w:lang w:eastAsia="zh-CN"/>
              </w:rPr>
              <w:t>和纸质响应文件</w:t>
            </w:r>
            <w:r>
              <w:rPr>
                <w:rFonts w:hint="eastAsia" w:asciiTheme="minorEastAsia" w:hAnsiTheme="minorEastAsia" w:eastAsiaTheme="minorEastAsia" w:cstheme="minorEastAsia"/>
                <w:color w:val="121212"/>
                <w:sz w:val="24"/>
              </w:rPr>
              <w:t>（U盘，</w:t>
            </w:r>
            <w:r>
              <w:rPr>
                <w:rFonts w:hint="eastAsia" w:asciiTheme="minorEastAsia" w:hAnsiTheme="minorEastAsia" w:eastAsiaTheme="minorEastAsia" w:cstheme="minorEastAsia"/>
                <w:color w:val="121212"/>
                <w:sz w:val="24"/>
                <w:lang w:eastAsia="zh-CN"/>
              </w:rPr>
              <w:t>纸质各一份</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须提交完整响应文件的电子版本</w:t>
            </w:r>
            <w:r>
              <w:rPr>
                <w:rFonts w:hint="eastAsia" w:asciiTheme="minorEastAsia" w:hAnsiTheme="minorEastAsia" w:eastAsiaTheme="minorEastAsia" w:cstheme="minorEastAsia"/>
                <w:color w:val="121212"/>
                <w:sz w:val="24"/>
                <w:lang w:val="en-US" w:eastAsia="zh-CN"/>
              </w:rPr>
              <w:t>和纸质版本</w:t>
            </w:r>
            <w:r>
              <w:rPr>
                <w:rFonts w:hint="eastAsia" w:asciiTheme="minorEastAsia" w:hAnsiTheme="minorEastAsia" w:eastAsiaTheme="minorEastAsia" w:cstheme="minorEastAsia"/>
                <w:color w:val="121212"/>
                <w:sz w:val="24"/>
              </w:rPr>
              <w:t>，文件格式为加盖公章或电子章的PDF。</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应自行校验PDF文件在WPS环境下的可读性。若所提交的响应文件无法打开，其响应文件按无效处理。若显示出现问题，可能导致评审障碍，一切后果由</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自行承担。</w:t>
            </w:r>
          </w:p>
        </w:tc>
      </w:tr>
      <w:tr w14:paraId="4A6A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2C2484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3.7.3（3）</w:t>
            </w:r>
          </w:p>
        </w:tc>
        <w:tc>
          <w:tcPr>
            <w:tcW w:w="1923" w:type="dxa"/>
            <w:vAlign w:val="center"/>
          </w:tcPr>
          <w:p w14:paraId="225CEAB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响应文件提交要求</w:t>
            </w:r>
          </w:p>
        </w:tc>
        <w:tc>
          <w:tcPr>
            <w:tcW w:w="5806" w:type="dxa"/>
            <w:vAlign w:val="center"/>
          </w:tcPr>
          <w:p w14:paraId="61A6788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w:t>
            </w:r>
            <w:r>
              <w:rPr>
                <w:rFonts w:hint="eastAsia" w:asciiTheme="minorEastAsia" w:hAnsiTheme="minorEastAsia" w:eastAsiaTheme="minorEastAsia" w:cstheme="minorEastAsia"/>
                <w:color w:val="121212"/>
                <w:sz w:val="24"/>
                <w:lang w:eastAsia="zh-CN"/>
              </w:rPr>
              <w:t>包含电子响应文件和纸质响应文件，电子响应文件</w:t>
            </w:r>
            <w:r>
              <w:rPr>
                <w:rFonts w:hint="eastAsia" w:asciiTheme="minorEastAsia" w:hAnsiTheme="minorEastAsia" w:eastAsiaTheme="minorEastAsia" w:cstheme="minorEastAsia"/>
                <w:color w:val="121212"/>
                <w:sz w:val="24"/>
              </w:rPr>
              <w:t>须使用U盘提交。1个U盘中仅可储存1个完整响应文件。不得包含与比选无关的其他文件或加密分区。</w:t>
            </w:r>
          </w:p>
        </w:tc>
      </w:tr>
      <w:tr w14:paraId="5405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AE43B5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3.7.3（4）</w:t>
            </w:r>
          </w:p>
        </w:tc>
        <w:tc>
          <w:tcPr>
            <w:tcW w:w="1923" w:type="dxa"/>
            <w:vAlign w:val="center"/>
          </w:tcPr>
          <w:p w14:paraId="20C5AC70">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响应文件命名规则</w:t>
            </w:r>
          </w:p>
        </w:tc>
        <w:tc>
          <w:tcPr>
            <w:tcW w:w="5806" w:type="dxa"/>
            <w:vAlign w:val="center"/>
          </w:tcPr>
          <w:p w14:paraId="5A74F5C4">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“项目名称-比选申请人名称-响应文件.pdf”</w:t>
            </w:r>
          </w:p>
        </w:tc>
      </w:tr>
      <w:tr w14:paraId="53FB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76B2B5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4.1.2</w:t>
            </w:r>
          </w:p>
        </w:tc>
        <w:tc>
          <w:tcPr>
            <w:tcW w:w="1923" w:type="dxa"/>
            <w:vAlign w:val="center"/>
          </w:tcPr>
          <w:p w14:paraId="156ADDE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封套上应载明的信息</w:t>
            </w:r>
          </w:p>
        </w:tc>
        <w:tc>
          <w:tcPr>
            <w:tcW w:w="5806" w:type="dxa"/>
            <w:vAlign w:val="center"/>
          </w:tcPr>
          <w:p w14:paraId="3FD0E32E">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比选申请人名称：</w:t>
            </w:r>
          </w:p>
          <w:p w14:paraId="4BA82EE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比选申请人地址：</w:t>
            </w:r>
          </w:p>
          <w:p w14:paraId="0E1B5F6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   </w:t>
            </w:r>
            <w:r>
              <w:rPr>
                <w:rFonts w:hint="eastAsia" w:asciiTheme="minorEastAsia" w:hAnsiTheme="minorEastAsia" w:eastAsiaTheme="minorEastAsia" w:cstheme="minorEastAsia"/>
                <w:color w:val="121212"/>
                <w:sz w:val="24"/>
                <w:u w:val="single"/>
              </w:rPr>
              <w:t xml:space="preserve">    （项目名称）      </w:t>
            </w:r>
            <w:r>
              <w:rPr>
                <w:rFonts w:hint="eastAsia" w:asciiTheme="minorEastAsia" w:hAnsiTheme="minorEastAsia" w:eastAsiaTheme="minorEastAsia" w:cstheme="minorEastAsia"/>
                <w:color w:val="121212"/>
                <w:sz w:val="24"/>
              </w:rPr>
              <w:t>响应文件</w:t>
            </w:r>
          </w:p>
          <w:p w14:paraId="4B27E150">
            <w:pPr>
              <w:pStyle w:val="17"/>
              <w:adjustRightInd w:val="0"/>
              <w:snapToGrid w:val="0"/>
              <w:spacing w:after="0"/>
              <w:ind w:left="0" w:leftChars="0" w:firstLine="0" w:firstLineChars="0"/>
              <w:jc w:val="both"/>
              <w:rPr>
                <w:rFonts w:hint="eastAsia" w:asciiTheme="minorEastAsia" w:hAnsiTheme="minorEastAsia" w:eastAsiaTheme="minorEastAsia" w:cstheme="minorEastAsia"/>
                <w:color w:val="121212"/>
                <w:sz w:val="24"/>
                <w:szCs w:val="24"/>
                <w:lang w:eastAsia="zh-CN"/>
              </w:rPr>
            </w:pPr>
            <w:r>
              <w:rPr>
                <w:rFonts w:hint="eastAsia" w:asciiTheme="minorEastAsia" w:hAnsiTheme="minorEastAsia" w:eastAsiaTheme="minorEastAsia" w:cstheme="minorEastAsia"/>
                <w:color w:val="121212"/>
                <w:sz w:val="24"/>
                <w:szCs w:val="24"/>
                <w:lang w:eastAsia="zh-CN"/>
              </w:rPr>
              <w:t>在</w:t>
            </w:r>
            <w:r>
              <w:rPr>
                <w:rFonts w:hint="eastAsia" w:asciiTheme="minorEastAsia" w:hAnsiTheme="minorEastAsia" w:eastAsiaTheme="minorEastAsia" w:cstheme="minorEastAsia"/>
                <w:b/>
                <w:bCs/>
                <w:color w:val="121212"/>
                <w:sz w:val="24"/>
                <w:szCs w:val="24"/>
                <w:u w:val="single"/>
                <w:lang w:eastAsia="zh-CN"/>
              </w:rPr>
              <w:t>2026年  月  日  时  分</w:t>
            </w:r>
            <w:r>
              <w:rPr>
                <w:rFonts w:hint="eastAsia" w:asciiTheme="minorEastAsia" w:hAnsiTheme="minorEastAsia" w:eastAsiaTheme="minorEastAsia" w:cstheme="minorEastAsia"/>
                <w:color w:val="121212"/>
                <w:sz w:val="24"/>
                <w:szCs w:val="24"/>
                <w:lang w:eastAsia="zh-CN"/>
              </w:rPr>
              <w:t>（比选截止时间）前不得开启</w:t>
            </w:r>
          </w:p>
        </w:tc>
      </w:tr>
      <w:tr w14:paraId="3A52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468E1F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4.2.1</w:t>
            </w:r>
          </w:p>
        </w:tc>
        <w:tc>
          <w:tcPr>
            <w:tcW w:w="1923" w:type="dxa"/>
            <w:vAlign w:val="center"/>
          </w:tcPr>
          <w:p w14:paraId="76B1D1D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比选截止时间</w:t>
            </w:r>
          </w:p>
        </w:tc>
        <w:tc>
          <w:tcPr>
            <w:tcW w:w="5806" w:type="dxa"/>
            <w:vAlign w:val="center"/>
          </w:tcPr>
          <w:p w14:paraId="1ECD055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以比选邀请书载明的比选截止时间或最后一次澄清发布（若有）的比选截止时间为准。</w:t>
            </w:r>
          </w:p>
        </w:tc>
      </w:tr>
      <w:tr w14:paraId="5774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705CFD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4.2.2</w:t>
            </w:r>
          </w:p>
        </w:tc>
        <w:tc>
          <w:tcPr>
            <w:tcW w:w="1923" w:type="dxa"/>
            <w:vAlign w:val="center"/>
          </w:tcPr>
          <w:p w14:paraId="5503D64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递交响应文件地点</w:t>
            </w:r>
          </w:p>
        </w:tc>
        <w:tc>
          <w:tcPr>
            <w:tcW w:w="5806" w:type="dxa"/>
            <w:vAlign w:val="center"/>
          </w:tcPr>
          <w:p w14:paraId="0F414EB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以比选邀请书载明的递交响应文件地点或最后一次澄清发布（若有）的递交响应文件地点为准。</w:t>
            </w:r>
          </w:p>
        </w:tc>
      </w:tr>
      <w:tr w14:paraId="0423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6E06DB2">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4.2.3</w:t>
            </w:r>
          </w:p>
        </w:tc>
        <w:tc>
          <w:tcPr>
            <w:tcW w:w="1923" w:type="dxa"/>
            <w:vAlign w:val="center"/>
          </w:tcPr>
          <w:p w14:paraId="5ADD0E1E">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响应文件是否退还</w:t>
            </w:r>
          </w:p>
        </w:tc>
        <w:tc>
          <w:tcPr>
            <w:tcW w:w="5806" w:type="dxa"/>
            <w:vAlign w:val="center"/>
          </w:tcPr>
          <w:p w14:paraId="6D73878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否</w:t>
            </w:r>
          </w:p>
        </w:tc>
      </w:tr>
      <w:tr w14:paraId="74B8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345F227">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5.1</w:t>
            </w:r>
          </w:p>
        </w:tc>
        <w:tc>
          <w:tcPr>
            <w:tcW w:w="1923" w:type="dxa"/>
            <w:vAlign w:val="center"/>
          </w:tcPr>
          <w:p w14:paraId="0D67A04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开标时间和地点</w:t>
            </w:r>
          </w:p>
        </w:tc>
        <w:tc>
          <w:tcPr>
            <w:tcW w:w="5806" w:type="dxa"/>
            <w:vAlign w:val="center"/>
          </w:tcPr>
          <w:p w14:paraId="5B7CA30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开标时间：同比选截止时间</w:t>
            </w:r>
          </w:p>
          <w:p w14:paraId="57871836">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开标地点：同响应文件递交地点</w:t>
            </w:r>
          </w:p>
        </w:tc>
      </w:tr>
      <w:tr w14:paraId="7614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CBF6E5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5.2</w:t>
            </w:r>
          </w:p>
        </w:tc>
        <w:tc>
          <w:tcPr>
            <w:tcW w:w="1923" w:type="dxa"/>
            <w:vAlign w:val="center"/>
          </w:tcPr>
          <w:p w14:paraId="06F9C087">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开标程序</w:t>
            </w:r>
          </w:p>
        </w:tc>
        <w:tc>
          <w:tcPr>
            <w:tcW w:w="5806" w:type="dxa"/>
            <w:vAlign w:val="center"/>
          </w:tcPr>
          <w:p w14:paraId="365BAD5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本项目不设开标流程，直接进入封闭评审</w:t>
            </w:r>
          </w:p>
        </w:tc>
      </w:tr>
      <w:tr w14:paraId="71AC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D7D260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6.1.1</w:t>
            </w:r>
          </w:p>
        </w:tc>
        <w:tc>
          <w:tcPr>
            <w:tcW w:w="1923" w:type="dxa"/>
            <w:vAlign w:val="center"/>
          </w:tcPr>
          <w:p w14:paraId="6529890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比选小组的组建</w:t>
            </w:r>
          </w:p>
        </w:tc>
        <w:tc>
          <w:tcPr>
            <w:tcW w:w="5806" w:type="dxa"/>
            <w:vAlign w:val="center"/>
          </w:tcPr>
          <w:p w14:paraId="057AB640">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比选小组构成：3人及以上单数构成，由比选人代表及技术、经济方面的专家共同组成。</w:t>
            </w:r>
          </w:p>
          <w:p w14:paraId="4FAE6D85">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注：技术及经济等方面的专家不得少于成员总数的三分之二。</w:t>
            </w:r>
          </w:p>
        </w:tc>
      </w:tr>
      <w:tr w14:paraId="2701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F7691E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6.3.2</w:t>
            </w:r>
          </w:p>
        </w:tc>
        <w:tc>
          <w:tcPr>
            <w:tcW w:w="1923" w:type="dxa"/>
            <w:vAlign w:val="center"/>
          </w:tcPr>
          <w:p w14:paraId="02C8A44A">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比选小组推荐入围候选代理机构家数</w:t>
            </w:r>
          </w:p>
        </w:tc>
        <w:tc>
          <w:tcPr>
            <w:tcW w:w="5806" w:type="dxa"/>
            <w:vAlign w:val="center"/>
          </w:tcPr>
          <w:p w14:paraId="66535C1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kern w:val="0"/>
                <w:sz w:val="24"/>
                <w:lang w:val="zh-CN"/>
              </w:rPr>
              <w:t>推荐中选侯选家数：</w:t>
            </w:r>
            <w:r>
              <w:rPr>
                <w:rFonts w:hint="eastAsia" w:asciiTheme="minorEastAsia" w:hAnsiTheme="minorEastAsia" w:eastAsiaTheme="minorEastAsia" w:cstheme="minorEastAsia"/>
                <w:color w:val="121212"/>
                <w:kern w:val="0"/>
                <w:sz w:val="24"/>
                <w:lang w:val="en-US" w:eastAsia="zh-CN"/>
              </w:rPr>
              <w:t>3</w:t>
            </w:r>
            <w:r>
              <w:rPr>
                <w:rFonts w:hint="eastAsia" w:asciiTheme="minorEastAsia" w:hAnsiTheme="minorEastAsia" w:eastAsiaTheme="minorEastAsia" w:cstheme="minorEastAsia"/>
                <w:color w:val="121212"/>
                <w:kern w:val="0"/>
                <w:sz w:val="24"/>
              </w:rPr>
              <w:t>家</w:t>
            </w:r>
            <w:r>
              <w:rPr>
                <w:rFonts w:hint="eastAsia" w:asciiTheme="minorEastAsia" w:hAnsiTheme="minorEastAsia" w:eastAsiaTheme="minorEastAsia" w:cstheme="minorEastAsia"/>
                <w:color w:val="121212"/>
                <w:sz w:val="24"/>
              </w:rPr>
              <w:t>。</w:t>
            </w:r>
          </w:p>
        </w:tc>
      </w:tr>
      <w:tr w14:paraId="4509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0573D65">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7.3</w:t>
            </w:r>
          </w:p>
        </w:tc>
        <w:tc>
          <w:tcPr>
            <w:tcW w:w="1923" w:type="dxa"/>
            <w:vAlign w:val="center"/>
          </w:tcPr>
          <w:p w14:paraId="2DDB059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成交结果公示媒介</w:t>
            </w:r>
          </w:p>
        </w:tc>
        <w:tc>
          <w:tcPr>
            <w:tcW w:w="5806" w:type="dxa"/>
            <w:vAlign w:val="center"/>
          </w:tcPr>
          <w:p w14:paraId="46731B2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公示媒介：云南冶金高级技工学校</w:t>
            </w:r>
          </w:p>
          <w:p w14:paraId="48E6459E">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https://www.ynmts.cn/</w:t>
            </w:r>
          </w:p>
        </w:tc>
      </w:tr>
      <w:tr w14:paraId="75C9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E80B28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7.5.1</w:t>
            </w:r>
          </w:p>
        </w:tc>
        <w:tc>
          <w:tcPr>
            <w:tcW w:w="1923" w:type="dxa"/>
            <w:vAlign w:val="center"/>
          </w:tcPr>
          <w:p w14:paraId="4A4E64B3">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是否授权比选小组确定成交人</w:t>
            </w:r>
          </w:p>
        </w:tc>
        <w:tc>
          <w:tcPr>
            <w:tcW w:w="5806" w:type="dxa"/>
            <w:vAlign w:val="center"/>
          </w:tcPr>
          <w:p w14:paraId="3C79F793">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□是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否</w:t>
            </w:r>
          </w:p>
          <w:p w14:paraId="2E1BA65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比选人根据国家相关法律法规确定成交人。</w:t>
            </w:r>
          </w:p>
        </w:tc>
      </w:tr>
      <w:tr w14:paraId="179E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5B3FD6CB">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7.7</w:t>
            </w:r>
          </w:p>
        </w:tc>
        <w:tc>
          <w:tcPr>
            <w:tcW w:w="1923" w:type="dxa"/>
            <w:vAlign w:val="center"/>
          </w:tcPr>
          <w:p w14:paraId="3B20042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履约担保</w:t>
            </w:r>
          </w:p>
        </w:tc>
        <w:tc>
          <w:tcPr>
            <w:tcW w:w="5806" w:type="dxa"/>
            <w:vAlign w:val="center"/>
          </w:tcPr>
          <w:p w14:paraId="564D622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是否要求入围人提交履约担保：</w:t>
            </w:r>
          </w:p>
          <w:p w14:paraId="71BA6AC5">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□要求：</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不要求</w:t>
            </w:r>
          </w:p>
        </w:tc>
      </w:tr>
      <w:tr w14:paraId="3E29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9AF511C">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9</w:t>
            </w:r>
          </w:p>
        </w:tc>
        <w:tc>
          <w:tcPr>
            <w:tcW w:w="1923" w:type="dxa"/>
            <w:vAlign w:val="center"/>
          </w:tcPr>
          <w:p w14:paraId="65C7861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是否采用电子招标投标</w:t>
            </w:r>
          </w:p>
        </w:tc>
        <w:tc>
          <w:tcPr>
            <w:tcW w:w="5806" w:type="dxa"/>
            <w:vAlign w:val="center"/>
          </w:tcPr>
          <w:p w14:paraId="3271432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lang w:eastAsia="zh-CN"/>
              </w:rPr>
              <w:t>□</w:t>
            </w:r>
            <w:r>
              <w:rPr>
                <w:rFonts w:hint="eastAsia" w:asciiTheme="minorEastAsia" w:hAnsiTheme="minorEastAsia" w:eastAsiaTheme="minorEastAsia" w:cstheme="minorEastAsia"/>
                <w:color w:val="121212"/>
                <w:sz w:val="24"/>
              </w:rPr>
              <w:t xml:space="preserve">是           </w:t>
            </w:r>
            <w:r>
              <w:rPr>
                <w:rFonts w:hint="eastAsia" w:asciiTheme="minorEastAsia" w:hAnsiTheme="minorEastAsia" w:eastAsiaTheme="minorEastAsia" w:cstheme="minorEastAsia"/>
                <w:color w:val="121212"/>
                <w:sz w:val="24"/>
              </w:rPr>
              <w:fldChar w:fldCharType="begin"/>
            </w:r>
            <w:r>
              <w:rPr>
                <w:rFonts w:hint="eastAsia" w:asciiTheme="minorEastAsia" w:hAnsiTheme="minorEastAsia" w:eastAsiaTheme="minorEastAsia" w:cstheme="minorEastAsia"/>
                <w:color w:val="121212"/>
                <w:sz w:val="24"/>
              </w:rPr>
              <w:instrText xml:space="preserve"> eq \o\ac(□</w:instrText>
            </w:r>
            <w:r>
              <w:rPr>
                <w:rFonts w:hint="eastAsia" w:asciiTheme="minorEastAsia" w:hAnsiTheme="minorEastAsia" w:eastAsiaTheme="minorEastAsia" w:cstheme="minorEastAsia"/>
                <w:color w:val="121212"/>
                <w:sz w:val="24"/>
                <w:lang w:eastAsia="zh-CN"/>
              </w:rPr>
              <w:instrText xml:space="preserve">,</w:instrText>
            </w:r>
            <w:r>
              <w:rPr>
                <w:rFonts w:hint="eastAsia" w:asciiTheme="minorEastAsia" w:hAnsiTheme="minorEastAsia" w:eastAsiaTheme="minorEastAsia" w:cstheme="minorEastAsia"/>
                <w:color w:val="121212"/>
                <w:position w:val="2"/>
                <w:sz w:val="16"/>
                <w:lang w:eastAsia="zh-CN"/>
              </w:rPr>
              <w:instrText xml:space="preserve">√</w:instrText>
            </w:r>
            <w:r>
              <w:rPr>
                <w:rFonts w:hint="eastAsia" w:asciiTheme="minorEastAsia" w:hAnsiTheme="minorEastAsia" w:eastAsiaTheme="minorEastAsia" w:cstheme="minorEastAsia"/>
                <w:color w:val="121212"/>
                <w:sz w:val="24"/>
              </w:rPr>
              <w:instrText xml:space="preserve">)</w:instrText>
            </w:r>
            <w:r>
              <w:rPr>
                <w:rFonts w:hint="eastAsia" w:asciiTheme="minorEastAsia" w:hAnsiTheme="minorEastAsia" w:eastAsiaTheme="minorEastAsia" w:cstheme="minorEastAsia"/>
                <w:color w:val="121212"/>
                <w:sz w:val="24"/>
              </w:rPr>
              <w:fldChar w:fldCharType="end"/>
            </w:r>
            <w:r>
              <w:rPr>
                <w:rFonts w:hint="eastAsia" w:asciiTheme="minorEastAsia" w:hAnsiTheme="minorEastAsia" w:eastAsiaTheme="minorEastAsia" w:cstheme="minorEastAsia"/>
                <w:color w:val="121212"/>
                <w:sz w:val="24"/>
              </w:rPr>
              <w:t>否</w:t>
            </w:r>
          </w:p>
        </w:tc>
      </w:tr>
      <w:tr w14:paraId="6BB1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2" w:type="dxa"/>
            <w:gridSpan w:val="3"/>
            <w:vAlign w:val="center"/>
          </w:tcPr>
          <w:p w14:paraId="4C40C424">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rPr>
              <w:t>11.需要补充的其他内容</w:t>
            </w:r>
          </w:p>
        </w:tc>
      </w:tr>
      <w:tr w14:paraId="436A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14D6ED69">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w:t>
            </w:r>
          </w:p>
        </w:tc>
        <w:tc>
          <w:tcPr>
            <w:tcW w:w="1923" w:type="dxa"/>
            <w:vAlign w:val="center"/>
          </w:tcPr>
          <w:p w14:paraId="145EA4A5">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比选申请人代表出席开标会</w:t>
            </w:r>
          </w:p>
        </w:tc>
        <w:tc>
          <w:tcPr>
            <w:tcW w:w="5806" w:type="dxa"/>
            <w:vAlign w:val="center"/>
          </w:tcPr>
          <w:p w14:paraId="0DDF1D1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按照本须知第5.1款的规定，比选人邀请所有比选申请人的法定代表人或其委托代理人不参加开标会。</w:t>
            </w:r>
          </w:p>
        </w:tc>
      </w:tr>
      <w:tr w14:paraId="76FE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774C4A8A">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p>
        </w:tc>
        <w:tc>
          <w:tcPr>
            <w:tcW w:w="1923" w:type="dxa"/>
            <w:vAlign w:val="center"/>
          </w:tcPr>
          <w:p w14:paraId="44D47583">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知识产权</w:t>
            </w:r>
          </w:p>
        </w:tc>
        <w:tc>
          <w:tcPr>
            <w:tcW w:w="5806" w:type="dxa"/>
            <w:vAlign w:val="center"/>
          </w:tcPr>
          <w:p w14:paraId="25ACF34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构成本比选文件各个组成部分的文件，未经比选人书面同意，比选申请人不得擅自复印和用于非本招标项目所需的其他目的。比选人全部或者部分使用未成交人响应文件中的技术成果或技术方案时，需征得其书面同意，并不得擅自复印或提供给第三人。</w:t>
            </w:r>
          </w:p>
        </w:tc>
      </w:tr>
      <w:tr w14:paraId="0F5F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0F877E95">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w:t>
            </w:r>
          </w:p>
        </w:tc>
        <w:tc>
          <w:tcPr>
            <w:tcW w:w="1923" w:type="dxa"/>
            <w:vAlign w:val="center"/>
          </w:tcPr>
          <w:p w14:paraId="5C0FE116">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同义词语</w:t>
            </w:r>
          </w:p>
        </w:tc>
        <w:tc>
          <w:tcPr>
            <w:tcW w:w="5806" w:type="dxa"/>
            <w:vAlign w:val="center"/>
          </w:tcPr>
          <w:p w14:paraId="683AE35B">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构成比选文件组成部分的“合同条款及格式”和“服务要求”等章节中出现的措辞“甲方”和“乙方”，在招标投标阶段应当分别按“比选人”和“比选申请人”进行理解。</w:t>
            </w:r>
          </w:p>
          <w:p w14:paraId="3630F625">
            <w:pPr>
              <w:adjustRightInd w:val="0"/>
              <w:snapToGrid w:val="0"/>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color w:val="121212"/>
                <w:sz w:val="24"/>
              </w:rPr>
              <w:t>比选申请人为其他组织或非企业法人的，本比选文件中的“法定代表人”按“单位负责人”理解。</w:t>
            </w:r>
          </w:p>
        </w:tc>
      </w:tr>
      <w:tr w14:paraId="241A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92F432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w:t>
            </w:r>
          </w:p>
        </w:tc>
        <w:tc>
          <w:tcPr>
            <w:tcW w:w="1923" w:type="dxa"/>
            <w:vAlign w:val="center"/>
          </w:tcPr>
          <w:p w14:paraId="5531152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监督</w:t>
            </w:r>
          </w:p>
        </w:tc>
        <w:tc>
          <w:tcPr>
            <w:tcW w:w="5806" w:type="dxa"/>
            <w:vAlign w:val="center"/>
          </w:tcPr>
          <w:p w14:paraId="5706348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本项目的招标投标活动及其相关当事人应当接受比选人监督部门依法实施的监督。</w:t>
            </w:r>
          </w:p>
        </w:tc>
      </w:tr>
      <w:tr w14:paraId="05F9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27B23E58">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w:t>
            </w:r>
          </w:p>
        </w:tc>
        <w:tc>
          <w:tcPr>
            <w:tcW w:w="1923" w:type="dxa"/>
            <w:vAlign w:val="center"/>
          </w:tcPr>
          <w:p w14:paraId="7C0E6CF6">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解释权</w:t>
            </w:r>
          </w:p>
        </w:tc>
        <w:tc>
          <w:tcPr>
            <w:tcW w:w="5806" w:type="dxa"/>
            <w:vAlign w:val="center"/>
          </w:tcPr>
          <w:p w14:paraId="5077260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构成本比选文件的各个组成文件应互为解释，互为说明；如有不明确或不一致，构成最终签订的合同文件组成内容的，以最终签订的合同文件约定内容为准，且以专用合同条款约定的合同文件优先顺序解释；除比选文件中有特别规定外，仅适用于招标投标阶段的规定，按比选邀请书、比选申请人须知、比选办法、响应文件格式的先后顺序解释；同一组成文件中就同一事项的规定或约定不一致的，以编排顺序在后者为准；同一组成文件不同版本之间有不一致的，以形成时间在后者为准。按本款前述规定仍不能形成结论的，由比选人负责解释。</w:t>
            </w:r>
          </w:p>
        </w:tc>
      </w:tr>
      <w:tr w14:paraId="04F5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60D1F43A">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w:t>
            </w:r>
          </w:p>
        </w:tc>
        <w:tc>
          <w:tcPr>
            <w:tcW w:w="1923" w:type="dxa"/>
            <w:vAlign w:val="center"/>
          </w:tcPr>
          <w:p w14:paraId="71933700">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投标承诺</w:t>
            </w:r>
          </w:p>
        </w:tc>
        <w:tc>
          <w:tcPr>
            <w:tcW w:w="5806" w:type="dxa"/>
            <w:vAlign w:val="center"/>
          </w:tcPr>
          <w:p w14:paraId="37B1E45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本项目比选申请人在响应文件中所列明的所有承诺须真实有效，不得虚假承诺，夸大承诺。承诺不实将导致投标被拒绝，已确定为成交候选人的，将取消其成交候选人资格。确定为成交人的，将取消其成交资格。</w:t>
            </w:r>
            <w:r>
              <w:rPr>
                <w:rFonts w:hint="eastAsia" w:asciiTheme="minorEastAsia" w:hAnsiTheme="minorEastAsia" w:eastAsiaTheme="minorEastAsia" w:cstheme="minorEastAsia"/>
                <w:bCs/>
                <w:color w:val="121212"/>
                <w:sz w:val="24"/>
              </w:rPr>
              <w:t>已签订合同的，比选人有权单方面终止合同，成交人将赔偿一切损失。</w:t>
            </w:r>
          </w:p>
          <w:p w14:paraId="3E92132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比选文件中的所有条款，包括最高投标限价、招标答疑文件及招标补遗书均是比选文件的实质性组成部分，比选申请人的响应文件是在充分理解了比选文件（含招标答疑文件及招标补遗书）的所有条款后作出的投标决定，是对比选文件的实质性响应，比选申请人成交后不得对比选文件实质性内容进行修改或质询。若成交人在成交后对比选文件（含招标答疑文件及招标补遗书）提出修改要求，比选人有权拒绝与之签订合同，取消其成交候选人资格，由此产生的一切后果全部由成交人承担。</w:t>
            </w:r>
          </w:p>
        </w:tc>
      </w:tr>
      <w:tr w14:paraId="1766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6365098D">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w:t>
            </w:r>
          </w:p>
        </w:tc>
        <w:tc>
          <w:tcPr>
            <w:tcW w:w="1923" w:type="dxa"/>
            <w:vAlign w:val="center"/>
          </w:tcPr>
          <w:p w14:paraId="362C5904">
            <w:pPr>
              <w:adjustRightInd w:val="0"/>
              <w:snapToGrid w:val="0"/>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color w:val="121212"/>
                <w:sz w:val="24"/>
              </w:rPr>
              <w:t>重新招标的其他情形</w:t>
            </w:r>
          </w:p>
        </w:tc>
        <w:tc>
          <w:tcPr>
            <w:tcW w:w="5806" w:type="dxa"/>
            <w:vAlign w:val="center"/>
          </w:tcPr>
          <w:p w14:paraId="5E5FAC6B">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除比选申请人须知正文第10条规定的情形外，除非已经产生入围候选人，在比选有效期内同意延长比选有效期的比选申请人少于</w:t>
            </w:r>
            <w:r>
              <w:rPr>
                <w:rFonts w:hint="eastAsia" w:asciiTheme="minorEastAsia" w:hAnsiTheme="minorEastAsia" w:eastAsiaTheme="minorEastAsia" w:cstheme="minorEastAsia"/>
                <w:color w:val="121212"/>
                <w:sz w:val="24"/>
                <w:lang w:eastAsia="zh-CN"/>
              </w:rPr>
              <w:t>3</w:t>
            </w:r>
            <w:r>
              <w:rPr>
                <w:rFonts w:hint="eastAsia" w:asciiTheme="minorEastAsia" w:hAnsiTheme="minorEastAsia" w:eastAsiaTheme="minorEastAsia" w:cstheme="minorEastAsia"/>
                <w:color w:val="121212"/>
                <w:sz w:val="24"/>
              </w:rPr>
              <w:t>个的，比选人应当依法重新招标。</w:t>
            </w:r>
          </w:p>
        </w:tc>
      </w:tr>
      <w:tr w14:paraId="5865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E8B4F6F">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w:t>
            </w:r>
          </w:p>
        </w:tc>
        <w:tc>
          <w:tcPr>
            <w:tcW w:w="1923" w:type="dxa"/>
            <w:vAlign w:val="center"/>
          </w:tcPr>
          <w:p w14:paraId="517331A3">
            <w:pPr>
              <w:adjustRightInd w:val="0"/>
              <w:snapToGrid w:val="0"/>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其他</w:t>
            </w:r>
          </w:p>
        </w:tc>
        <w:tc>
          <w:tcPr>
            <w:tcW w:w="5806" w:type="dxa"/>
            <w:vAlign w:val="center"/>
          </w:tcPr>
          <w:p w14:paraId="4B440BA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一、在比选活动中，比选的公正性受到影响的，可视为否决全部投标。</w:t>
            </w:r>
          </w:p>
          <w:p w14:paraId="0C803D3F">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二、 签订合同</w:t>
            </w:r>
          </w:p>
          <w:p w14:paraId="2EBA4E1D">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kern w:val="0"/>
                <w:sz w:val="24"/>
                <w:lang w:val="zh-CN"/>
              </w:rPr>
              <w:t>按实际委托，双方按省财政采购管理要求的程序据实签订。</w:t>
            </w:r>
          </w:p>
          <w:p w14:paraId="3C53792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三、入围资格取消</w:t>
            </w:r>
          </w:p>
          <w:p w14:paraId="695C16C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比选申请人有下列情形之一的，比选申请人已入围的，入围无效；情节严重的，向有关管理部门进行通报；其行为违反有关法律规定的，依法承担法律责任：</w:t>
            </w:r>
          </w:p>
          <w:p w14:paraId="0CE38873">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（1）提供虚假材料谋取入围资格的。</w:t>
            </w:r>
          </w:p>
          <w:p w14:paraId="0FF64C5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（2）采取不正当手段诋毁、排挤其他比选申请人的。</w:t>
            </w:r>
          </w:p>
          <w:p w14:paraId="76DA7D2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（3）向比选人行贿或者提供其他不正当利益的。</w:t>
            </w:r>
          </w:p>
          <w:p w14:paraId="3700A7DF">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（4）确认质疑或投诉查无实据、捏造事实或提供虚假情况的。</w:t>
            </w:r>
          </w:p>
          <w:p w14:paraId="2F34FA58">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（5）违反法规和比选文件的其他行为。</w:t>
            </w:r>
          </w:p>
          <w:p w14:paraId="1E74BDC4">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四、合同的解除</w:t>
            </w:r>
          </w:p>
          <w:p w14:paraId="7FA0B9BA">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比选人与入围人签订委托代理合同后，入围人有下列情形之一的，合同自动解除，所造成的损失由入围人承担，情节严重的，向有关管理部门进行通报：</w:t>
            </w:r>
          </w:p>
          <w:p w14:paraId="5402173F">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（1）将入围项目转让给他人，或未经比选人书面同意，将服务合同分包或转包他人，或者将合同的任何权利或义务转让给第三方的。</w:t>
            </w:r>
          </w:p>
          <w:p w14:paraId="6F429D55">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（2）不按合同规定收取费用的。</w:t>
            </w:r>
          </w:p>
          <w:p w14:paraId="699AB0B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（3）不能提供所承诺的服务内容的。</w:t>
            </w:r>
          </w:p>
          <w:p w14:paraId="6E7AAA4E">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（4）拒绝履行合同义务的。</w:t>
            </w:r>
          </w:p>
          <w:p w14:paraId="72E47143">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五、比选申请人（比选申请人、乙方）在相关案件查办时，有配合提供证据、作证的义务，如果发生拒不配合调查工作的情形，我方（比选人、甲方）有权采取降低考核评价分数、降低分配项目份额、缩短服务期限、终止或解除合同等多种处理措施。</w:t>
            </w:r>
          </w:p>
          <w:p w14:paraId="40DA0C2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六、1.经核实有下列情形之一的，视为比选申请人串通投标，其投标无效：</w:t>
            </w:r>
          </w:p>
          <w:p w14:paraId="081114E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（1）不同比选申请人的响应文件由同一单位或者个人编制；</w:t>
            </w:r>
          </w:p>
          <w:p w14:paraId="125BA881">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（2）不同比选申请人委托同一单位或者个人办理投标事宜；</w:t>
            </w:r>
          </w:p>
          <w:p w14:paraId="615C1462">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（3）不同比选申请人的响应文件载明的项目管理成员或者联系人员为同一人；</w:t>
            </w:r>
          </w:p>
          <w:p w14:paraId="2486E44C">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（4）不同比选申请人的响应文件异常一致或者投标报价呈规律性差异；</w:t>
            </w:r>
          </w:p>
          <w:p w14:paraId="65F0F247">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（5）不同比选申请人的响应文件相互混装；</w:t>
            </w:r>
          </w:p>
          <w:p w14:paraId="678B703F">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2.经核实参与同一个标段（包）或未划分标段同一项目的比选申请人存在下列情形之一的，其投标（响应）文件无效：</w:t>
            </w:r>
          </w:p>
          <w:p w14:paraId="6B5E14A6">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（1）不同比选申请人的投标（响应）文件由同一人送达或者分发，或者不同比选申请人的联系人为同一人或不同联系人的联系电话一致的；</w:t>
            </w:r>
          </w:p>
          <w:p w14:paraId="134B1680">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（2）不同比选申请人的投标（响应）文件的内容存在两处以上细节错误一致；</w:t>
            </w:r>
          </w:p>
          <w:p w14:paraId="42AAD915">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（3）不同比选申请人的法定代表人、委托代理人、项目经理、项目负责人等由同一个单位缴纳社会保险或者领取报酬的；</w:t>
            </w:r>
          </w:p>
          <w:p w14:paraId="2F56D764">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（4）不同比选申请人响应文件中法定代表人或者负责人签字由同一人签署；</w:t>
            </w:r>
          </w:p>
          <w:p w14:paraId="3191EC39">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（5）第三方平台数据查询比选申请人之间的关联关系股东、关联公司、组织架构、历史共同项目业绩、董监高相互任职、共同联系方式、相同地址等；</w:t>
            </w:r>
          </w:p>
          <w:p w14:paraId="462018D4">
            <w:pPr>
              <w:adjustRightInd w:val="0"/>
              <w:snapToGrid w:val="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（6）其它涉嫌串通的情形。</w:t>
            </w:r>
          </w:p>
        </w:tc>
      </w:tr>
    </w:tbl>
    <w:p w14:paraId="4334DC0F">
      <w:pPr>
        <w:autoSpaceDE w:val="0"/>
        <w:autoSpaceDN w:val="0"/>
        <w:adjustRightInd w:val="0"/>
        <w:snapToGrid w:val="0"/>
        <w:spacing w:line="360" w:lineRule="auto"/>
        <w:jc w:val="left"/>
        <w:rPr>
          <w:rFonts w:hint="eastAsia" w:asciiTheme="minorEastAsia" w:hAnsiTheme="minorEastAsia" w:eastAsiaTheme="minorEastAsia" w:cstheme="minorEastAsia"/>
          <w:b/>
          <w:color w:val="121212"/>
          <w:kern w:val="0"/>
          <w:sz w:val="28"/>
          <w:szCs w:val="28"/>
        </w:rPr>
      </w:pPr>
    </w:p>
    <w:p w14:paraId="5DEAF973">
      <w:pPr>
        <w:pStyle w:val="3"/>
        <w:adjustRightInd w:val="0"/>
        <w:snapToGrid w:val="0"/>
        <w:spacing w:before="0" w:after="0" w:line="360" w:lineRule="auto"/>
        <w:jc w:val="center"/>
        <w:rPr>
          <w:rFonts w:hint="eastAsia" w:asciiTheme="minorEastAsia" w:hAnsiTheme="minorEastAsia" w:eastAsiaTheme="minorEastAsia" w:cstheme="minorEastAsia"/>
          <w:color w:val="121212"/>
          <w:sz w:val="30"/>
          <w:szCs w:val="30"/>
        </w:rPr>
      </w:pPr>
      <w:r>
        <w:rPr>
          <w:rFonts w:hint="eastAsia" w:asciiTheme="minorEastAsia" w:hAnsiTheme="minorEastAsia" w:eastAsiaTheme="minorEastAsia" w:cstheme="minorEastAsia"/>
          <w:color w:val="121212"/>
          <w:sz w:val="30"/>
          <w:szCs w:val="30"/>
        </w:rPr>
        <w:br w:type="page"/>
      </w:r>
      <w:bookmarkStart w:id="96" w:name="_Toc30671"/>
      <w:bookmarkStart w:id="97" w:name="_Toc15604"/>
      <w:bookmarkStart w:id="98" w:name="_Toc10036"/>
      <w:bookmarkStart w:id="99" w:name="_Toc31086"/>
      <w:bookmarkStart w:id="100" w:name="_Toc9038"/>
      <w:bookmarkStart w:id="101" w:name="_Toc10628885"/>
      <w:r>
        <w:rPr>
          <w:rFonts w:hint="eastAsia" w:asciiTheme="minorEastAsia" w:hAnsiTheme="minorEastAsia" w:eastAsiaTheme="minorEastAsia" w:cstheme="minorEastAsia"/>
          <w:color w:val="121212"/>
          <w:sz w:val="30"/>
          <w:szCs w:val="30"/>
        </w:rPr>
        <w:t>二、比选申请人须知正文部分</w:t>
      </w:r>
      <w:bookmarkEnd w:id="96"/>
      <w:bookmarkEnd w:id="97"/>
      <w:bookmarkEnd w:id="98"/>
      <w:bookmarkEnd w:id="99"/>
      <w:bookmarkEnd w:id="100"/>
      <w:bookmarkEnd w:id="101"/>
    </w:p>
    <w:p w14:paraId="1A708DFE">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102" w:name="_Toc23414"/>
      <w:bookmarkStart w:id="103" w:name="_Toc124933035"/>
      <w:bookmarkStart w:id="104" w:name="_Toc30182"/>
      <w:bookmarkStart w:id="105" w:name="_Toc15354"/>
      <w:bookmarkStart w:id="106" w:name="_Toc85490469"/>
      <w:bookmarkStart w:id="107" w:name="_Toc1508"/>
      <w:bookmarkStart w:id="108" w:name="_Toc6513"/>
      <w:bookmarkStart w:id="109" w:name="_Toc29648"/>
      <w:r>
        <w:rPr>
          <w:rFonts w:hint="eastAsia" w:asciiTheme="minorEastAsia" w:hAnsiTheme="minorEastAsia" w:eastAsiaTheme="minorEastAsia" w:cstheme="minorEastAsia"/>
          <w:b/>
          <w:bCs/>
          <w:color w:val="121212"/>
          <w:sz w:val="24"/>
        </w:rPr>
        <w:t>1. 总则</w:t>
      </w:r>
      <w:bookmarkEnd w:id="102"/>
      <w:bookmarkEnd w:id="103"/>
      <w:bookmarkEnd w:id="104"/>
      <w:bookmarkEnd w:id="105"/>
      <w:bookmarkEnd w:id="106"/>
      <w:bookmarkEnd w:id="107"/>
      <w:bookmarkEnd w:id="108"/>
      <w:bookmarkEnd w:id="109"/>
    </w:p>
    <w:p w14:paraId="6B03FB4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10" w:name="_bookmark21"/>
      <w:bookmarkEnd w:id="110"/>
      <w:bookmarkStart w:id="111" w:name="_Toc21948"/>
      <w:bookmarkStart w:id="112" w:name="_Toc5499"/>
      <w:bookmarkStart w:id="113" w:name="_Toc739"/>
      <w:bookmarkStart w:id="114" w:name="_Toc124933036"/>
      <w:bookmarkStart w:id="115" w:name="_Toc85490470"/>
      <w:bookmarkStart w:id="116" w:name="_Toc1482"/>
      <w:bookmarkStart w:id="117" w:name="_Toc8538"/>
      <w:bookmarkStart w:id="118" w:name="_Toc1027"/>
      <w:r>
        <w:rPr>
          <w:rFonts w:hint="eastAsia" w:asciiTheme="minorEastAsia" w:hAnsiTheme="minorEastAsia" w:eastAsiaTheme="minorEastAsia" w:cstheme="minorEastAsia"/>
          <w:color w:val="121212"/>
          <w:szCs w:val="24"/>
        </w:rPr>
        <w:t>1.1</w:t>
      </w:r>
      <w:bookmarkEnd w:id="111"/>
      <w:bookmarkEnd w:id="112"/>
      <w:bookmarkEnd w:id="113"/>
      <w:bookmarkEnd w:id="114"/>
      <w:bookmarkEnd w:id="115"/>
      <w:bookmarkEnd w:id="116"/>
      <w:r>
        <w:rPr>
          <w:rFonts w:hint="eastAsia" w:asciiTheme="minorEastAsia" w:hAnsiTheme="minorEastAsia" w:eastAsiaTheme="minorEastAsia" w:cstheme="minorEastAsia"/>
          <w:color w:val="121212"/>
          <w:szCs w:val="24"/>
        </w:rPr>
        <w:t>比选条件</w:t>
      </w:r>
      <w:bookmarkEnd w:id="117"/>
      <w:bookmarkEnd w:id="118"/>
    </w:p>
    <w:p w14:paraId="12CAA60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1.1.1 根据学校内部控制制度的要求，本项目已具备比选条件，现对本项目进行公开比选。</w:t>
      </w:r>
    </w:p>
    <w:p w14:paraId="034F79F7">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19" w:name="_bookmark22"/>
      <w:bookmarkEnd w:id="119"/>
      <w:bookmarkStart w:id="120" w:name="_Toc85490471"/>
      <w:bookmarkStart w:id="121" w:name="_Toc21820"/>
      <w:bookmarkStart w:id="122" w:name="_Toc25190"/>
      <w:bookmarkStart w:id="123" w:name="_Toc25960"/>
      <w:bookmarkStart w:id="124" w:name="_Toc124933037"/>
      <w:bookmarkStart w:id="125" w:name="_Toc23189"/>
      <w:bookmarkStart w:id="126" w:name="_Toc12397"/>
      <w:bookmarkStart w:id="127" w:name="_Toc22561"/>
      <w:r>
        <w:rPr>
          <w:rFonts w:hint="eastAsia" w:asciiTheme="minorEastAsia" w:hAnsiTheme="minorEastAsia" w:eastAsiaTheme="minorEastAsia" w:cstheme="minorEastAsia"/>
          <w:color w:val="121212"/>
          <w:szCs w:val="24"/>
        </w:rPr>
        <w:t xml:space="preserve">1.2 </w:t>
      </w:r>
      <w:bookmarkEnd w:id="120"/>
      <w:bookmarkEnd w:id="121"/>
      <w:bookmarkEnd w:id="122"/>
      <w:bookmarkEnd w:id="123"/>
      <w:bookmarkEnd w:id="124"/>
      <w:bookmarkEnd w:id="125"/>
      <w:r>
        <w:rPr>
          <w:rFonts w:hint="eastAsia" w:asciiTheme="minorEastAsia" w:hAnsiTheme="minorEastAsia" w:eastAsiaTheme="minorEastAsia" w:cstheme="minorEastAsia"/>
          <w:color w:val="121212"/>
          <w:szCs w:val="24"/>
        </w:rPr>
        <w:t>项目概况</w:t>
      </w:r>
      <w:bookmarkEnd w:id="126"/>
      <w:bookmarkEnd w:id="127"/>
    </w:p>
    <w:p w14:paraId="1B06A70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1.2.1比选人：见比选申请人须知前附表。</w:t>
      </w:r>
    </w:p>
    <w:p w14:paraId="6942E7D9">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1.2.2项目名称：见比选申请人须知前附表。</w:t>
      </w:r>
    </w:p>
    <w:p w14:paraId="46C57009">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28" w:name="_bookmark23"/>
      <w:bookmarkEnd w:id="128"/>
      <w:bookmarkStart w:id="129" w:name="_Toc85490472"/>
      <w:bookmarkStart w:id="130" w:name="_Toc1726"/>
      <w:bookmarkStart w:id="131" w:name="_Toc124933038"/>
      <w:bookmarkStart w:id="132" w:name="_Toc6733"/>
      <w:bookmarkStart w:id="133" w:name="_Toc30020"/>
      <w:bookmarkStart w:id="134" w:name="_Toc27604"/>
      <w:bookmarkStart w:id="135" w:name="_Toc22331"/>
      <w:bookmarkStart w:id="136" w:name="_Toc29675"/>
      <w:r>
        <w:rPr>
          <w:rFonts w:hint="eastAsia" w:asciiTheme="minorEastAsia" w:hAnsiTheme="minorEastAsia" w:eastAsiaTheme="minorEastAsia" w:cstheme="minorEastAsia"/>
          <w:color w:val="121212"/>
          <w:szCs w:val="24"/>
        </w:rPr>
        <w:t>1.3 比选内容、服务期限、服务质量</w:t>
      </w:r>
      <w:bookmarkEnd w:id="129"/>
      <w:bookmarkEnd w:id="130"/>
      <w:bookmarkEnd w:id="131"/>
      <w:bookmarkEnd w:id="132"/>
      <w:bookmarkEnd w:id="133"/>
      <w:bookmarkEnd w:id="134"/>
      <w:bookmarkEnd w:id="135"/>
      <w:bookmarkEnd w:id="136"/>
    </w:p>
    <w:p w14:paraId="1F67DAF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1.3.1 比选内容：见比选申请人须知前附表。</w:t>
      </w:r>
    </w:p>
    <w:p w14:paraId="6E4728F0">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1.3.2 服务期限：见比选申请人须知前附表。</w:t>
      </w:r>
    </w:p>
    <w:p w14:paraId="3AFA73C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1.3.3 服务质量：见比选申请人须知前附表。</w:t>
      </w:r>
    </w:p>
    <w:p w14:paraId="3538650C">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37" w:name="_bookmark24"/>
      <w:bookmarkEnd w:id="137"/>
      <w:bookmarkStart w:id="138" w:name="_Toc124933039"/>
      <w:bookmarkStart w:id="139" w:name="_Toc20762"/>
      <w:bookmarkStart w:id="140" w:name="_Toc85490473"/>
      <w:bookmarkStart w:id="141" w:name="_Toc14051"/>
      <w:bookmarkStart w:id="142" w:name="_Toc19805"/>
      <w:bookmarkStart w:id="143" w:name="_Toc11543"/>
      <w:bookmarkStart w:id="144" w:name="_Toc4537"/>
      <w:bookmarkStart w:id="145" w:name="_Toc27475"/>
      <w:r>
        <w:rPr>
          <w:rFonts w:hint="eastAsia" w:asciiTheme="minorEastAsia" w:hAnsiTheme="minorEastAsia" w:eastAsiaTheme="minorEastAsia" w:cstheme="minorEastAsia"/>
          <w:color w:val="121212"/>
          <w:szCs w:val="24"/>
        </w:rPr>
        <w:t>1.4 比选申请人资格要求</w:t>
      </w:r>
      <w:bookmarkEnd w:id="138"/>
      <w:bookmarkEnd w:id="139"/>
      <w:bookmarkEnd w:id="140"/>
      <w:bookmarkEnd w:id="141"/>
      <w:bookmarkEnd w:id="142"/>
      <w:bookmarkEnd w:id="143"/>
      <w:bookmarkEnd w:id="144"/>
      <w:bookmarkEnd w:id="145"/>
    </w:p>
    <w:p w14:paraId="4F89495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1.4.1 比选申请人应具备承担本招标项目投标主体要求、资质条件、能力和信誉：见比选申请人须知前附表；</w:t>
      </w:r>
    </w:p>
    <w:p w14:paraId="60CF491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1.4.2 比选申请人须知前附表规定接受联合体投标的，联合体除应符合本章第1.4.2 项和比选申请人须知前附表的要求外，还应遵守以下规定：</w:t>
      </w:r>
    </w:p>
    <w:p w14:paraId="0B35252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（1）联合体各方应按比选文件提供的格式签订联合体协议书，明确联合体牵头人和各方权利义务，并承诺就入围项目向比选人承担连带责任；</w:t>
      </w:r>
    </w:p>
    <w:p w14:paraId="10DED21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（2）由同一专业的单位组成的联合体，按照资质等级较低的单位确定资质等级；</w:t>
      </w:r>
    </w:p>
    <w:p w14:paraId="4F2E611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（3）联合体各方不得再以自己名义单独或参加其他联合体在本招标项目中投标，否则各相关投标均无效。</w:t>
      </w:r>
    </w:p>
    <w:p w14:paraId="414EC987">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46" w:name="_bookmark25"/>
      <w:bookmarkEnd w:id="146"/>
      <w:bookmarkStart w:id="147" w:name="_Toc124933040"/>
      <w:bookmarkStart w:id="148" w:name="_Toc4186"/>
      <w:bookmarkStart w:id="149" w:name="_Toc20131"/>
      <w:bookmarkStart w:id="150" w:name="_Toc20394"/>
      <w:bookmarkStart w:id="151" w:name="_Toc85490474"/>
      <w:bookmarkStart w:id="152" w:name="_Toc18607"/>
      <w:bookmarkStart w:id="153" w:name="_Toc10320"/>
      <w:bookmarkStart w:id="154" w:name="_Toc8004"/>
      <w:r>
        <w:rPr>
          <w:rFonts w:hint="eastAsia" w:asciiTheme="minorEastAsia" w:hAnsiTheme="minorEastAsia" w:eastAsiaTheme="minorEastAsia" w:cstheme="minorEastAsia"/>
          <w:color w:val="121212"/>
          <w:szCs w:val="24"/>
        </w:rPr>
        <w:t>1.5 费用承担</w:t>
      </w:r>
      <w:bookmarkEnd w:id="147"/>
      <w:bookmarkEnd w:id="148"/>
      <w:bookmarkEnd w:id="149"/>
      <w:bookmarkEnd w:id="150"/>
      <w:bookmarkEnd w:id="151"/>
      <w:bookmarkEnd w:id="152"/>
      <w:bookmarkEnd w:id="153"/>
      <w:bookmarkEnd w:id="154"/>
    </w:p>
    <w:p w14:paraId="06961FA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比选申请人准备和参加投标活动发生的费用自理。</w:t>
      </w:r>
    </w:p>
    <w:p w14:paraId="48491AD1">
      <w:pPr>
        <w:adjustRightInd w:val="0"/>
        <w:snapToGrid w:val="0"/>
        <w:spacing w:line="360" w:lineRule="auto"/>
        <w:ind w:firstLine="480" w:firstLineChars="200"/>
        <w:outlineLvl w:val="3"/>
        <w:rPr>
          <w:rFonts w:hint="eastAsia" w:asciiTheme="minorEastAsia" w:hAnsiTheme="minorEastAsia" w:eastAsiaTheme="minorEastAsia" w:cstheme="minorEastAsia"/>
          <w:color w:val="121212"/>
          <w:sz w:val="24"/>
        </w:rPr>
      </w:pPr>
      <w:bookmarkStart w:id="155" w:name="_Toc21599"/>
      <w:bookmarkStart w:id="156" w:name="_Toc14971"/>
      <w:bookmarkStart w:id="157" w:name="_Toc29279"/>
      <w:bookmarkStart w:id="158" w:name="_Toc124933041"/>
      <w:bookmarkStart w:id="159" w:name="_Toc249"/>
      <w:bookmarkStart w:id="160" w:name="_Toc85490475"/>
      <w:bookmarkStart w:id="161" w:name="_Toc28891"/>
      <w:r>
        <w:rPr>
          <w:rFonts w:hint="eastAsia" w:asciiTheme="minorEastAsia" w:hAnsiTheme="minorEastAsia" w:eastAsiaTheme="minorEastAsia" w:cstheme="minorEastAsia"/>
          <w:color w:val="121212"/>
          <w:sz w:val="24"/>
        </w:rPr>
        <w:t>1.6 保密</w:t>
      </w:r>
      <w:bookmarkEnd w:id="155"/>
      <w:bookmarkEnd w:id="156"/>
      <w:bookmarkEnd w:id="157"/>
      <w:bookmarkEnd w:id="158"/>
      <w:bookmarkEnd w:id="159"/>
      <w:bookmarkEnd w:id="160"/>
      <w:bookmarkEnd w:id="161"/>
    </w:p>
    <w:p w14:paraId="379692E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参与招标投标活动的各方应对比选文件和响应文件中的商业和技术等秘密保密，否则应承担相应的法律责任。</w:t>
      </w:r>
    </w:p>
    <w:p w14:paraId="268E6CA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62" w:name="_bookmark27"/>
      <w:bookmarkEnd w:id="162"/>
      <w:bookmarkStart w:id="163" w:name="_Toc85490476"/>
      <w:bookmarkStart w:id="164" w:name="_Toc14749"/>
      <w:bookmarkStart w:id="165" w:name="_Toc17117"/>
      <w:bookmarkStart w:id="166" w:name="_Toc124933042"/>
      <w:bookmarkStart w:id="167" w:name="_Toc26134"/>
      <w:bookmarkStart w:id="168" w:name="_Toc14001"/>
      <w:bookmarkStart w:id="169" w:name="_Toc22553"/>
      <w:bookmarkStart w:id="170" w:name="_Toc9119"/>
      <w:r>
        <w:rPr>
          <w:rFonts w:hint="eastAsia" w:asciiTheme="minorEastAsia" w:hAnsiTheme="minorEastAsia" w:eastAsiaTheme="minorEastAsia" w:cstheme="minorEastAsia"/>
          <w:color w:val="121212"/>
          <w:szCs w:val="24"/>
        </w:rPr>
        <w:t>1.7 语言文字</w:t>
      </w:r>
      <w:bookmarkEnd w:id="163"/>
      <w:bookmarkEnd w:id="164"/>
      <w:bookmarkEnd w:id="165"/>
      <w:bookmarkEnd w:id="166"/>
      <w:bookmarkEnd w:id="167"/>
      <w:bookmarkEnd w:id="168"/>
      <w:bookmarkEnd w:id="169"/>
      <w:bookmarkEnd w:id="170"/>
    </w:p>
    <w:p w14:paraId="40EA259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响应文件使用的语言文字为中文。专用术语使用外文的，应附有中文注释。</w:t>
      </w:r>
    </w:p>
    <w:p w14:paraId="71B20306">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71" w:name="_bookmark28"/>
      <w:bookmarkEnd w:id="171"/>
      <w:bookmarkStart w:id="172" w:name="_Toc5007"/>
      <w:bookmarkStart w:id="173" w:name="_Toc11381"/>
      <w:bookmarkStart w:id="174" w:name="_Toc19517"/>
      <w:bookmarkStart w:id="175" w:name="_Toc85490477"/>
      <w:bookmarkStart w:id="176" w:name="_Toc124933043"/>
      <w:bookmarkStart w:id="177" w:name="_Toc17933"/>
      <w:bookmarkStart w:id="178" w:name="_Toc10631"/>
      <w:bookmarkStart w:id="179" w:name="_Toc22123"/>
      <w:r>
        <w:rPr>
          <w:rFonts w:hint="eastAsia" w:asciiTheme="minorEastAsia" w:hAnsiTheme="minorEastAsia" w:eastAsiaTheme="minorEastAsia" w:cstheme="minorEastAsia"/>
          <w:color w:val="121212"/>
          <w:szCs w:val="24"/>
        </w:rPr>
        <w:t>1.8 计量单位</w:t>
      </w:r>
      <w:bookmarkEnd w:id="172"/>
      <w:bookmarkEnd w:id="173"/>
      <w:bookmarkEnd w:id="174"/>
      <w:bookmarkEnd w:id="175"/>
      <w:bookmarkEnd w:id="176"/>
      <w:bookmarkEnd w:id="177"/>
      <w:bookmarkEnd w:id="178"/>
      <w:bookmarkEnd w:id="179"/>
    </w:p>
    <w:p w14:paraId="552AFB3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所有计量均采用中华人民共和国法定计量单位。</w:t>
      </w:r>
    </w:p>
    <w:p w14:paraId="6CF40E2C">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80" w:name="_bookmark29"/>
      <w:bookmarkEnd w:id="180"/>
      <w:bookmarkStart w:id="181" w:name="_Toc4919"/>
      <w:bookmarkStart w:id="182" w:name="_Toc7041"/>
      <w:bookmarkStart w:id="183" w:name="_Toc29721"/>
      <w:bookmarkStart w:id="184" w:name="_Toc124933044"/>
      <w:bookmarkStart w:id="185" w:name="_Toc7050"/>
      <w:bookmarkStart w:id="186" w:name="_Toc17876"/>
      <w:bookmarkStart w:id="187" w:name="_Toc9300"/>
      <w:bookmarkStart w:id="188" w:name="_Toc85490478"/>
      <w:r>
        <w:rPr>
          <w:rFonts w:hint="eastAsia" w:asciiTheme="minorEastAsia" w:hAnsiTheme="minorEastAsia" w:eastAsiaTheme="minorEastAsia" w:cstheme="minorEastAsia"/>
          <w:color w:val="121212"/>
          <w:szCs w:val="24"/>
        </w:rPr>
        <w:t>1.9 投标预备会</w:t>
      </w:r>
      <w:bookmarkEnd w:id="181"/>
      <w:bookmarkEnd w:id="182"/>
      <w:bookmarkEnd w:id="183"/>
      <w:bookmarkEnd w:id="184"/>
      <w:bookmarkEnd w:id="185"/>
      <w:bookmarkEnd w:id="186"/>
      <w:bookmarkEnd w:id="187"/>
      <w:bookmarkEnd w:id="188"/>
    </w:p>
    <w:p w14:paraId="69D099B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1.9.1 比选申请人须知前附表规定召开投标预备会的，比选人按比选申请人须知前附表规定的时间和地点召开投标预备会，澄清比选申请人提出的问题。</w:t>
      </w:r>
    </w:p>
    <w:p w14:paraId="02A67C9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1.9.2 比选申请人应按比选申请人须知前附表规定的时间和形式将提出的问题送达比选人，以便比选人在会议期间澄清。</w:t>
      </w:r>
    </w:p>
    <w:p w14:paraId="4805942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1.9.3 投标预备会后，比选人将对比选申请人所提问题的澄清，以比选申请人须知前附表规定的形式通知所有购买比选文件的比选申请人。该澄清内容为比选文件的组成部分。</w:t>
      </w:r>
    </w:p>
    <w:p w14:paraId="19116EF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89" w:name="_bookmark30"/>
      <w:bookmarkEnd w:id="189"/>
      <w:bookmarkStart w:id="190" w:name="_Toc1756"/>
      <w:bookmarkStart w:id="191" w:name="_Toc85490479"/>
      <w:bookmarkStart w:id="192" w:name="_Toc10965"/>
      <w:bookmarkStart w:id="193" w:name="_Toc124933045"/>
      <w:bookmarkStart w:id="194" w:name="_Toc32669"/>
      <w:bookmarkStart w:id="195" w:name="_Toc25671"/>
      <w:bookmarkStart w:id="196" w:name="_Toc3055"/>
      <w:bookmarkStart w:id="197" w:name="_Toc13515"/>
      <w:r>
        <w:rPr>
          <w:rFonts w:hint="eastAsia" w:asciiTheme="minorEastAsia" w:hAnsiTheme="minorEastAsia" w:eastAsiaTheme="minorEastAsia" w:cstheme="minorEastAsia"/>
          <w:color w:val="121212"/>
          <w:szCs w:val="24"/>
        </w:rPr>
        <w:t>1.10 分包</w:t>
      </w:r>
      <w:bookmarkEnd w:id="190"/>
      <w:r>
        <w:rPr>
          <w:rFonts w:hint="eastAsia" w:asciiTheme="minorEastAsia" w:hAnsiTheme="minorEastAsia" w:eastAsiaTheme="minorEastAsia" w:cstheme="minorEastAsia"/>
          <w:color w:val="121212"/>
          <w:szCs w:val="24"/>
        </w:rPr>
        <w:t>、转包</w:t>
      </w:r>
      <w:bookmarkEnd w:id="191"/>
      <w:bookmarkEnd w:id="192"/>
      <w:bookmarkEnd w:id="193"/>
      <w:bookmarkEnd w:id="194"/>
      <w:bookmarkEnd w:id="195"/>
      <w:bookmarkEnd w:id="196"/>
      <w:bookmarkEnd w:id="197"/>
    </w:p>
    <w:p w14:paraId="4CDADF8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1.10.1 比选申请人拟在入围后将入围项目的非关键性服务工作进行分包的，应符合比选申请人须知前附表规定的分包内容、分包金额和资质要求等限制性条件，除比选申请人须知前附表规定的非主体关键性服务工作外，其他工作不得分包。</w:t>
      </w:r>
    </w:p>
    <w:p w14:paraId="03BF450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1.10.2 入围人不得向他人转让入围项目，接受分包的人不得再次分包。入围人应当就分包项目向比选人负责，接受分包的人就分包项目承担连带责任。</w:t>
      </w:r>
    </w:p>
    <w:p w14:paraId="5BC7A303">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198" w:name="_bookmark31"/>
      <w:bookmarkEnd w:id="198"/>
      <w:bookmarkStart w:id="199" w:name="_Toc23993"/>
      <w:bookmarkStart w:id="200" w:name="_Toc15433"/>
      <w:bookmarkStart w:id="201" w:name="_Toc124933046"/>
      <w:bookmarkStart w:id="202" w:name="_Toc85490480"/>
      <w:bookmarkStart w:id="203" w:name="_Toc3728"/>
      <w:bookmarkStart w:id="204" w:name="_Toc6397"/>
      <w:bookmarkStart w:id="205" w:name="_Toc23322"/>
      <w:bookmarkStart w:id="206" w:name="_Toc3556"/>
      <w:r>
        <w:rPr>
          <w:rFonts w:hint="eastAsia" w:asciiTheme="minorEastAsia" w:hAnsiTheme="minorEastAsia" w:eastAsiaTheme="minorEastAsia" w:cstheme="minorEastAsia"/>
          <w:color w:val="121212"/>
          <w:szCs w:val="24"/>
        </w:rPr>
        <w:t>1.11 响应和</w:t>
      </w:r>
      <w:bookmarkEnd w:id="199"/>
      <w:bookmarkEnd w:id="200"/>
      <w:bookmarkEnd w:id="201"/>
      <w:bookmarkEnd w:id="202"/>
      <w:bookmarkEnd w:id="203"/>
      <w:r>
        <w:rPr>
          <w:rFonts w:hint="eastAsia" w:asciiTheme="minorEastAsia" w:hAnsiTheme="minorEastAsia" w:eastAsiaTheme="minorEastAsia" w:cstheme="minorEastAsia"/>
          <w:color w:val="121212"/>
          <w:szCs w:val="24"/>
        </w:rPr>
        <w:t>偏离</w:t>
      </w:r>
      <w:bookmarkEnd w:id="204"/>
      <w:bookmarkEnd w:id="205"/>
      <w:bookmarkEnd w:id="206"/>
    </w:p>
    <w:p w14:paraId="14C58DE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bookmarkStart w:id="207" w:name="_Toc7186439"/>
      <w:r>
        <w:rPr>
          <w:rFonts w:hint="eastAsia" w:asciiTheme="minorEastAsia" w:hAnsiTheme="minorEastAsia" w:eastAsiaTheme="minorEastAsia" w:cstheme="minorEastAsia"/>
          <w:color w:val="121212"/>
          <w:sz w:val="24"/>
        </w:rPr>
        <w:t>1.11.1 响应文件应当对比选文件的实质性要求和条件作出满足性或更有利于比选人的响应。</w:t>
      </w:r>
    </w:p>
    <w:p w14:paraId="79E161E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1.11.2 比选申请人应根据比选文件的要求提供投标服务的详细描述、技术支持资料及后续服务计划等内容以对比选文件作出响应。</w:t>
      </w:r>
    </w:p>
    <w:p w14:paraId="5676DC3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1.11.3 比选申请人须知前附表规定了可以偏离的范围和最高偏离项数的，偏离应当符合比选申请人须知前附表规定的偏离范围和最高项数。</w:t>
      </w:r>
    </w:p>
    <w:p w14:paraId="28EA6A5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1.11.4 响应文件对比选文件的全部偏离，均应在响应文件的商务和技术偏离表中列明，除列明的内容外，视为比选申请人响应比选文件的全部要求。</w:t>
      </w:r>
    </w:p>
    <w:p w14:paraId="43FF69D2">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08" w:name="_Toc85490481"/>
      <w:bookmarkStart w:id="209" w:name="_Toc124933047"/>
      <w:bookmarkStart w:id="210" w:name="_Toc32314"/>
      <w:bookmarkStart w:id="211" w:name="_Toc32324"/>
      <w:bookmarkStart w:id="212" w:name="_Toc14871"/>
      <w:bookmarkStart w:id="213" w:name="_Toc26661"/>
      <w:bookmarkStart w:id="214" w:name="_Toc24342"/>
      <w:bookmarkStart w:id="215" w:name="_Toc18682"/>
      <w:r>
        <w:rPr>
          <w:rFonts w:hint="eastAsia" w:asciiTheme="minorEastAsia" w:hAnsiTheme="minorEastAsia" w:eastAsiaTheme="minorEastAsia" w:cstheme="minorEastAsia"/>
          <w:color w:val="121212"/>
          <w:szCs w:val="24"/>
        </w:rPr>
        <w:t>1.12 踏勘现场</w:t>
      </w:r>
      <w:bookmarkEnd w:id="207"/>
      <w:bookmarkEnd w:id="208"/>
      <w:bookmarkEnd w:id="209"/>
      <w:bookmarkEnd w:id="210"/>
      <w:bookmarkEnd w:id="211"/>
      <w:bookmarkEnd w:id="212"/>
      <w:bookmarkEnd w:id="213"/>
      <w:bookmarkEnd w:id="214"/>
      <w:bookmarkEnd w:id="215"/>
    </w:p>
    <w:p w14:paraId="388B76A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1.12.1不组织踏勘现场。</w:t>
      </w:r>
    </w:p>
    <w:p w14:paraId="5954BF6F">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216" w:name="_bookmark32"/>
      <w:bookmarkEnd w:id="216"/>
      <w:bookmarkStart w:id="217" w:name="_Toc30938"/>
      <w:bookmarkStart w:id="218" w:name="_Toc14954"/>
      <w:bookmarkStart w:id="219" w:name="_Toc16337"/>
      <w:bookmarkStart w:id="220" w:name="_Toc23154"/>
      <w:bookmarkStart w:id="221" w:name="_Toc9475"/>
      <w:bookmarkStart w:id="222" w:name="_Toc7938"/>
      <w:bookmarkStart w:id="223" w:name="_Toc85490482"/>
      <w:bookmarkStart w:id="224" w:name="_Toc124933048"/>
      <w:r>
        <w:rPr>
          <w:rFonts w:hint="eastAsia" w:asciiTheme="minorEastAsia" w:hAnsiTheme="minorEastAsia" w:eastAsiaTheme="minorEastAsia" w:cstheme="minorEastAsia"/>
          <w:b/>
          <w:bCs/>
          <w:color w:val="121212"/>
          <w:sz w:val="24"/>
        </w:rPr>
        <w:t>2. 比选文件</w:t>
      </w:r>
      <w:bookmarkEnd w:id="217"/>
      <w:bookmarkEnd w:id="218"/>
      <w:bookmarkEnd w:id="219"/>
      <w:bookmarkEnd w:id="220"/>
      <w:bookmarkEnd w:id="221"/>
      <w:bookmarkEnd w:id="222"/>
      <w:bookmarkEnd w:id="223"/>
      <w:bookmarkEnd w:id="224"/>
    </w:p>
    <w:p w14:paraId="2340F77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25" w:name="_bookmark33"/>
      <w:bookmarkEnd w:id="225"/>
      <w:bookmarkStart w:id="226" w:name="_Toc85490483"/>
      <w:bookmarkStart w:id="227" w:name="_Toc14218"/>
      <w:bookmarkStart w:id="228" w:name="_Toc25876"/>
      <w:bookmarkStart w:id="229" w:name="_Toc27409"/>
      <w:bookmarkStart w:id="230" w:name="_Toc124933049"/>
      <w:bookmarkStart w:id="231" w:name="_Toc4179"/>
      <w:bookmarkStart w:id="232" w:name="_Toc11610"/>
      <w:bookmarkStart w:id="233" w:name="_Toc20056"/>
      <w:r>
        <w:rPr>
          <w:rFonts w:hint="eastAsia" w:asciiTheme="minorEastAsia" w:hAnsiTheme="minorEastAsia" w:eastAsiaTheme="minorEastAsia" w:cstheme="minorEastAsia"/>
          <w:color w:val="121212"/>
          <w:szCs w:val="24"/>
        </w:rPr>
        <w:t>2.1 比选文件的组成</w:t>
      </w:r>
      <w:bookmarkEnd w:id="226"/>
      <w:bookmarkEnd w:id="227"/>
      <w:bookmarkEnd w:id="228"/>
      <w:bookmarkEnd w:id="229"/>
      <w:bookmarkEnd w:id="230"/>
      <w:bookmarkEnd w:id="231"/>
      <w:bookmarkEnd w:id="232"/>
      <w:bookmarkEnd w:id="233"/>
    </w:p>
    <w:p w14:paraId="0E61760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本比选文件包括：</w:t>
      </w:r>
    </w:p>
    <w:p w14:paraId="4BF9CB6D">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（1）比选邀请书；</w:t>
      </w:r>
    </w:p>
    <w:p w14:paraId="48FDE91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（2）比选需求；</w:t>
      </w:r>
    </w:p>
    <w:p w14:paraId="4FE4F98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（4）响应文件格式；</w:t>
      </w:r>
    </w:p>
    <w:p w14:paraId="1E46149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（5）比选办法；</w:t>
      </w:r>
    </w:p>
    <w:p w14:paraId="0190256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（6）招标代理合同。</w:t>
      </w:r>
    </w:p>
    <w:p w14:paraId="11F74CF1">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根据本章第 1.9 款、第 2.2 款和第 2.3 款对比选文件所作的澄清、修改，构成比选文件的组成部分。</w:t>
      </w:r>
    </w:p>
    <w:p w14:paraId="574F6456">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34" w:name="_bookmark34"/>
      <w:bookmarkEnd w:id="234"/>
      <w:bookmarkStart w:id="235" w:name="_Toc124933050"/>
      <w:bookmarkStart w:id="236" w:name="_Toc29017"/>
      <w:bookmarkStart w:id="237" w:name="_Toc32039"/>
      <w:bookmarkStart w:id="238" w:name="_Toc5093"/>
      <w:bookmarkStart w:id="239" w:name="_Toc85490484"/>
      <w:bookmarkStart w:id="240" w:name="_Toc12614"/>
      <w:bookmarkStart w:id="241" w:name="_Toc22187"/>
      <w:bookmarkStart w:id="242" w:name="_Toc6390"/>
      <w:r>
        <w:rPr>
          <w:rFonts w:hint="eastAsia" w:asciiTheme="minorEastAsia" w:hAnsiTheme="minorEastAsia" w:eastAsiaTheme="minorEastAsia" w:cstheme="minorEastAsia"/>
          <w:color w:val="121212"/>
          <w:szCs w:val="24"/>
        </w:rPr>
        <w:t>2.2 比选文件的澄清</w:t>
      </w:r>
      <w:bookmarkEnd w:id="235"/>
      <w:bookmarkEnd w:id="236"/>
      <w:bookmarkEnd w:id="237"/>
      <w:bookmarkEnd w:id="238"/>
      <w:bookmarkEnd w:id="239"/>
      <w:bookmarkEnd w:id="240"/>
      <w:bookmarkEnd w:id="241"/>
      <w:bookmarkEnd w:id="242"/>
    </w:p>
    <w:p w14:paraId="1BC911B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2.2.1 比选申请人应仔细阅读和检查比选文件的全部内容。如发现缺页或附件不全，应及时向比选人提出，以便补齐。如有疑问，应按比选申请人须知前附表规定的时间和形式将提出的问题送达比选人，要求比选人对比选文件予以澄清。</w:t>
      </w:r>
    </w:p>
    <w:p w14:paraId="0BB9932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2.2.2 比选文件的澄清以比选申请人须知前附表规定的形式发给所有购买比选文件的比选申请人，但不指明澄清问题的来源。澄清发出的时间距本章第 4.2.1 项规定的比选截止时间不足3日的，并且澄清内容可能影响响应文件编制的，将相应延长比选截止时间。</w:t>
      </w:r>
    </w:p>
    <w:p w14:paraId="694F8B7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2.2.3 比选申请人在收到澄清后，应按比选申请人须知前附表规定的时间和形式通知比选人，确认已收到该澄清。</w:t>
      </w:r>
    </w:p>
    <w:p w14:paraId="2BA76DC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2.2.4 除非比选人认为确有必要答复，否则，比选人有权拒绝回复比选申请人在本章第 2.2.1 项规定的时间后的任何澄清要求。</w:t>
      </w:r>
    </w:p>
    <w:p w14:paraId="512BB26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43" w:name="_bookmark35"/>
      <w:bookmarkEnd w:id="243"/>
      <w:bookmarkStart w:id="244" w:name="_Toc23495"/>
      <w:bookmarkStart w:id="245" w:name="_Toc85490485"/>
      <w:bookmarkStart w:id="246" w:name="_Toc24679"/>
      <w:bookmarkStart w:id="247" w:name="_Toc124933051"/>
      <w:bookmarkStart w:id="248" w:name="_Toc9715"/>
      <w:bookmarkStart w:id="249" w:name="_Toc18953"/>
      <w:bookmarkStart w:id="250" w:name="_Toc10854"/>
      <w:bookmarkStart w:id="251" w:name="_Toc9126"/>
      <w:r>
        <w:rPr>
          <w:rFonts w:hint="eastAsia" w:asciiTheme="minorEastAsia" w:hAnsiTheme="minorEastAsia" w:eastAsiaTheme="minorEastAsia" w:cstheme="minorEastAsia"/>
          <w:color w:val="121212"/>
          <w:szCs w:val="24"/>
        </w:rPr>
        <w:t>2.3 比选文件的修改</w:t>
      </w:r>
      <w:bookmarkEnd w:id="244"/>
      <w:bookmarkEnd w:id="245"/>
      <w:bookmarkEnd w:id="246"/>
      <w:bookmarkEnd w:id="247"/>
      <w:bookmarkEnd w:id="248"/>
      <w:bookmarkEnd w:id="249"/>
      <w:bookmarkEnd w:id="250"/>
      <w:bookmarkEnd w:id="251"/>
    </w:p>
    <w:p w14:paraId="1466FE7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2.3.1 比选人以比选申请人须知前附表规定的形式修改比选文件，并通知所有已获取比选文件的比选申请人。修改比选文件的时间距本章第 4.2.1 项规定的比选截止时间不足3日的，并且修改内容可能影响响应文件编制的，将相应延长比选截止时间。</w:t>
      </w:r>
    </w:p>
    <w:p w14:paraId="4E3D032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2.3.2 比选申请人收到修改内容后，应按比选申请人须知前附表规定的时间和形式通知比选人，确认已收到该修改。</w:t>
      </w:r>
    </w:p>
    <w:p w14:paraId="15AEECE7">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52" w:name="_bookmark36"/>
      <w:bookmarkEnd w:id="252"/>
      <w:bookmarkStart w:id="253" w:name="_Toc2749"/>
      <w:bookmarkStart w:id="254" w:name="_Toc893"/>
      <w:bookmarkStart w:id="255" w:name="_Toc85490486"/>
      <w:bookmarkStart w:id="256" w:name="_Toc15884"/>
      <w:bookmarkStart w:id="257" w:name="_Toc124933052"/>
      <w:bookmarkStart w:id="258" w:name="_Toc13406"/>
      <w:bookmarkStart w:id="259" w:name="_Toc20491"/>
      <w:bookmarkStart w:id="260" w:name="_Toc15388"/>
      <w:r>
        <w:rPr>
          <w:rFonts w:hint="eastAsia" w:asciiTheme="minorEastAsia" w:hAnsiTheme="minorEastAsia" w:eastAsiaTheme="minorEastAsia" w:cstheme="minorEastAsia"/>
          <w:color w:val="121212"/>
          <w:szCs w:val="24"/>
        </w:rPr>
        <w:t>2.4 比选文件的异议</w:t>
      </w:r>
      <w:bookmarkEnd w:id="253"/>
      <w:bookmarkEnd w:id="254"/>
      <w:bookmarkEnd w:id="255"/>
      <w:bookmarkEnd w:id="256"/>
      <w:bookmarkEnd w:id="257"/>
      <w:bookmarkEnd w:id="258"/>
      <w:bookmarkEnd w:id="259"/>
      <w:bookmarkEnd w:id="260"/>
    </w:p>
    <w:p w14:paraId="72C3057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比选申请人或者其他利害关系人对比选文件有异议的，应当在比选截止时间 3 日前以书面形式提出。比选人将在收到异议之日起 24小时内作出答复；作出答复前，将暂停招标投标活动。</w:t>
      </w:r>
    </w:p>
    <w:p w14:paraId="3EB4FB12">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261" w:name="_bookmark37"/>
      <w:bookmarkEnd w:id="261"/>
      <w:bookmarkStart w:id="262" w:name="_Toc13644"/>
      <w:bookmarkStart w:id="263" w:name="_Toc8499"/>
      <w:bookmarkStart w:id="264" w:name="_Toc124933053"/>
      <w:bookmarkStart w:id="265" w:name="_Toc29892"/>
      <w:bookmarkStart w:id="266" w:name="_Toc30349"/>
      <w:bookmarkStart w:id="267" w:name="_Toc11387"/>
      <w:bookmarkStart w:id="268" w:name="_Toc85490487"/>
      <w:bookmarkStart w:id="269" w:name="_Toc10150"/>
      <w:r>
        <w:rPr>
          <w:rFonts w:hint="eastAsia" w:asciiTheme="minorEastAsia" w:hAnsiTheme="minorEastAsia" w:eastAsiaTheme="minorEastAsia" w:cstheme="minorEastAsia"/>
          <w:b/>
          <w:bCs/>
          <w:color w:val="121212"/>
          <w:sz w:val="24"/>
        </w:rPr>
        <w:t>3. 响应文件</w:t>
      </w:r>
      <w:bookmarkEnd w:id="262"/>
      <w:bookmarkEnd w:id="263"/>
      <w:bookmarkEnd w:id="264"/>
      <w:bookmarkEnd w:id="265"/>
      <w:bookmarkEnd w:id="266"/>
      <w:bookmarkEnd w:id="267"/>
      <w:bookmarkEnd w:id="268"/>
      <w:bookmarkEnd w:id="269"/>
    </w:p>
    <w:p w14:paraId="4010C9C4">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70" w:name="_bookmark38"/>
      <w:bookmarkEnd w:id="270"/>
      <w:bookmarkStart w:id="271" w:name="_Toc11324"/>
      <w:bookmarkStart w:id="272" w:name="_Toc5902"/>
      <w:bookmarkStart w:id="273" w:name="_Toc24862"/>
      <w:bookmarkStart w:id="274" w:name="_Toc14427"/>
      <w:bookmarkStart w:id="275" w:name="_Toc17998"/>
      <w:bookmarkStart w:id="276" w:name="_Toc85490488"/>
      <w:bookmarkStart w:id="277" w:name="_Toc124933054"/>
      <w:bookmarkStart w:id="278" w:name="_Toc36"/>
      <w:r>
        <w:rPr>
          <w:rFonts w:hint="eastAsia" w:asciiTheme="minorEastAsia" w:hAnsiTheme="minorEastAsia" w:eastAsiaTheme="minorEastAsia" w:cstheme="minorEastAsia"/>
          <w:color w:val="121212"/>
          <w:szCs w:val="24"/>
        </w:rPr>
        <w:t>3.1 响应文件的组成</w:t>
      </w:r>
      <w:bookmarkEnd w:id="271"/>
      <w:bookmarkEnd w:id="272"/>
      <w:bookmarkEnd w:id="273"/>
      <w:bookmarkEnd w:id="274"/>
      <w:bookmarkEnd w:id="275"/>
      <w:bookmarkEnd w:id="276"/>
      <w:bookmarkEnd w:id="277"/>
      <w:bookmarkEnd w:id="278"/>
    </w:p>
    <w:p w14:paraId="5F19311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3.1.1 响应文件应包括但不限于下列内容：电子版响应文件、</w:t>
      </w:r>
      <w:r>
        <w:rPr>
          <w:rFonts w:hint="eastAsia" w:asciiTheme="minorEastAsia" w:hAnsiTheme="minorEastAsia" w:eastAsiaTheme="minorEastAsia" w:cstheme="minorEastAsia"/>
          <w:color w:val="121212"/>
          <w:sz w:val="24"/>
          <w:lang w:eastAsia="zh-CN"/>
        </w:rPr>
        <w:t>纸质版响应文件，</w:t>
      </w:r>
      <w:r>
        <w:rPr>
          <w:rFonts w:hint="eastAsia" w:asciiTheme="minorEastAsia" w:hAnsiTheme="minorEastAsia" w:eastAsiaTheme="minorEastAsia" w:cstheme="minorEastAsia"/>
          <w:color w:val="121212"/>
          <w:sz w:val="24"/>
        </w:rPr>
        <w:t>澄清回复确认函及比选申请人认为本项目投入所必须的其他证明材料。</w:t>
      </w:r>
    </w:p>
    <w:p w14:paraId="647CB40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3.1.2响应文件的格式：详见第</w:t>
      </w:r>
      <w:r>
        <w:rPr>
          <w:rFonts w:hint="eastAsia" w:asciiTheme="minorEastAsia" w:hAnsiTheme="minorEastAsia" w:eastAsiaTheme="minorEastAsia" w:cstheme="minorEastAsia"/>
          <w:color w:val="121212"/>
          <w:sz w:val="24"/>
          <w:lang w:val="en-US" w:eastAsia="zh-CN"/>
        </w:rPr>
        <w:t>四</w:t>
      </w:r>
      <w:r>
        <w:rPr>
          <w:rFonts w:hint="eastAsia" w:asciiTheme="minorEastAsia" w:hAnsiTheme="minorEastAsia" w:eastAsiaTheme="minorEastAsia" w:cstheme="minorEastAsia"/>
          <w:color w:val="121212"/>
          <w:sz w:val="24"/>
        </w:rPr>
        <w:t>章“响应文件格式”。</w:t>
      </w:r>
    </w:p>
    <w:p w14:paraId="1F13D36E">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79" w:name="_bookmark39"/>
      <w:bookmarkEnd w:id="279"/>
      <w:bookmarkStart w:id="280" w:name="_Toc124933055"/>
      <w:bookmarkStart w:id="281" w:name="_Toc33"/>
      <w:bookmarkStart w:id="282" w:name="_Toc24158"/>
      <w:bookmarkStart w:id="283" w:name="_Toc29820"/>
      <w:bookmarkStart w:id="284" w:name="_Toc26037"/>
      <w:bookmarkStart w:id="285" w:name="_Toc85490489"/>
      <w:bookmarkStart w:id="286" w:name="_Toc22110"/>
      <w:bookmarkStart w:id="287" w:name="_Toc12314"/>
      <w:r>
        <w:rPr>
          <w:rFonts w:hint="eastAsia" w:asciiTheme="minorEastAsia" w:hAnsiTheme="minorEastAsia" w:eastAsiaTheme="minorEastAsia" w:cstheme="minorEastAsia"/>
          <w:color w:val="121212"/>
          <w:szCs w:val="24"/>
        </w:rPr>
        <w:t>3.2 投标报价</w:t>
      </w:r>
      <w:bookmarkEnd w:id="280"/>
      <w:bookmarkEnd w:id="281"/>
      <w:bookmarkEnd w:id="282"/>
      <w:bookmarkEnd w:id="283"/>
      <w:bookmarkEnd w:id="284"/>
      <w:bookmarkEnd w:id="285"/>
      <w:bookmarkEnd w:id="286"/>
      <w:bookmarkEnd w:id="287"/>
    </w:p>
    <w:p w14:paraId="56A2D6BC">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kern w:val="0"/>
          <w:sz w:val="24"/>
        </w:rPr>
        <w:t>3.2.1 报价方式：</w:t>
      </w:r>
      <w:r>
        <w:rPr>
          <w:rFonts w:hint="eastAsia" w:asciiTheme="minorEastAsia" w:hAnsiTheme="minorEastAsia" w:eastAsiaTheme="minorEastAsia" w:cstheme="minorEastAsia"/>
          <w:color w:val="121212"/>
          <w:sz w:val="24"/>
        </w:rPr>
        <w:t>招标代理服务费按照《云南省建设工程招标代理服务收费参考意见》（云建招协〔2024〕58号）的规定填报下浮率，不得上浮。</w:t>
      </w:r>
    </w:p>
    <w:p w14:paraId="4014D7D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88" w:name="_Toc13542"/>
      <w:bookmarkStart w:id="289" w:name="_Toc30670"/>
      <w:bookmarkStart w:id="290" w:name="_Toc7971"/>
      <w:bookmarkStart w:id="291" w:name="_Toc16971"/>
      <w:bookmarkStart w:id="292" w:name="_Toc124933056"/>
      <w:r>
        <w:rPr>
          <w:rFonts w:hint="eastAsia" w:asciiTheme="minorEastAsia" w:hAnsiTheme="minorEastAsia" w:eastAsiaTheme="minorEastAsia" w:cstheme="minorEastAsia"/>
          <w:color w:val="121212"/>
          <w:szCs w:val="24"/>
        </w:rPr>
        <w:t>3.3 比选有效期</w:t>
      </w:r>
      <w:bookmarkEnd w:id="288"/>
      <w:bookmarkEnd w:id="289"/>
      <w:bookmarkEnd w:id="290"/>
      <w:bookmarkEnd w:id="291"/>
      <w:bookmarkEnd w:id="292"/>
    </w:p>
    <w:p w14:paraId="7AA9425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3.3.1 比选有效期为比选申请人须知前附表规定。</w:t>
      </w:r>
    </w:p>
    <w:p w14:paraId="4A642C99">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3.3.2 在比选有效期内，比选申请人撤销响应文件的，应承担比选文件和法律规定的责任。</w:t>
      </w:r>
    </w:p>
    <w:p w14:paraId="000FCD9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3.3.3 出现特殊情况需要延长投标有效期的，比选人以书面形式通知所有比选申请人延长比选有效期。比选申请人应予以书面答复，同意延长的不得要求或被允许修改其响应文件；比选申请人拒绝延长的，其投标失效，但比选申请人有权收回其比选保证金及以现金或者支票形式递交的比选保证金的银行同期存款利息。</w:t>
      </w:r>
    </w:p>
    <w:p w14:paraId="794FC65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293" w:name="_bookmark41"/>
      <w:bookmarkEnd w:id="293"/>
      <w:bookmarkStart w:id="294" w:name="_Toc3020"/>
      <w:bookmarkStart w:id="295" w:name="_Toc124933057"/>
      <w:bookmarkStart w:id="296" w:name="_Toc85490491"/>
      <w:bookmarkStart w:id="297" w:name="_Toc5769"/>
      <w:bookmarkStart w:id="298" w:name="_Toc28113"/>
      <w:bookmarkStart w:id="299" w:name="_Toc18353"/>
      <w:bookmarkStart w:id="300" w:name="_Toc9416"/>
      <w:bookmarkStart w:id="301" w:name="_Toc11441"/>
      <w:r>
        <w:rPr>
          <w:rFonts w:hint="eastAsia" w:asciiTheme="minorEastAsia" w:hAnsiTheme="minorEastAsia" w:eastAsiaTheme="minorEastAsia" w:cstheme="minorEastAsia"/>
          <w:color w:val="121212"/>
          <w:szCs w:val="24"/>
        </w:rPr>
        <w:t>3.4 比选保证金</w:t>
      </w:r>
      <w:bookmarkEnd w:id="294"/>
      <w:bookmarkEnd w:id="295"/>
      <w:bookmarkEnd w:id="296"/>
      <w:bookmarkEnd w:id="297"/>
      <w:bookmarkEnd w:id="298"/>
      <w:bookmarkEnd w:id="299"/>
      <w:bookmarkEnd w:id="300"/>
      <w:bookmarkEnd w:id="301"/>
    </w:p>
    <w:p w14:paraId="0477F9C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bookmarkStart w:id="302" w:name="_bookmark43"/>
      <w:bookmarkEnd w:id="302"/>
      <w:bookmarkStart w:id="303" w:name="_bookmark42"/>
      <w:bookmarkEnd w:id="303"/>
      <w:bookmarkStart w:id="304" w:name="_Toc21281"/>
      <w:bookmarkStart w:id="305" w:name="_Toc5974"/>
      <w:bookmarkStart w:id="306" w:name="_Toc18234"/>
      <w:bookmarkStart w:id="307" w:name="_Toc85490492"/>
      <w:r>
        <w:rPr>
          <w:rFonts w:hint="eastAsia" w:asciiTheme="minorEastAsia" w:hAnsiTheme="minorEastAsia" w:eastAsiaTheme="minorEastAsia" w:cstheme="minorEastAsia"/>
          <w:color w:val="121212"/>
          <w:kern w:val="0"/>
          <w:sz w:val="24"/>
        </w:rPr>
        <w:t>3.4.1本项目无比选保证金要求。</w:t>
      </w:r>
    </w:p>
    <w:p w14:paraId="09B7160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08" w:name="_Toc18876"/>
      <w:bookmarkStart w:id="309" w:name="_Toc19346"/>
      <w:bookmarkStart w:id="310" w:name="_Toc24423"/>
      <w:bookmarkStart w:id="311" w:name="_Toc124933058"/>
      <w:r>
        <w:rPr>
          <w:rFonts w:hint="eastAsia" w:asciiTheme="minorEastAsia" w:hAnsiTheme="minorEastAsia" w:eastAsiaTheme="minorEastAsia" w:cstheme="minorEastAsia"/>
          <w:color w:val="121212"/>
          <w:szCs w:val="24"/>
        </w:rPr>
        <w:t>3.5 资格审查资料</w:t>
      </w:r>
      <w:bookmarkEnd w:id="304"/>
      <w:bookmarkEnd w:id="305"/>
      <w:bookmarkEnd w:id="306"/>
      <w:bookmarkEnd w:id="307"/>
      <w:bookmarkEnd w:id="308"/>
      <w:bookmarkEnd w:id="309"/>
      <w:bookmarkEnd w:id="310"/>
      <w:bookmarkEnd w:id="311"/>
    </w:p>
    <w:p w14:paraId="4FD3C06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bookmarkStart w:id="312" w:name="_bookmark44"/>
      <w:bookmarkEnd w:id="312"/>
      <w:r>
        <w:rPr>
          <w:rFonts w:hint="eastAsia" w:asciiTheme="minorEastAsia" w:hAnsiTheme="minorEastAsia" w:eastAsiaTheme="minorEastAsia" w:cstheme="minorEastAsia"/>
          <w:color w:val="121212"/>
          <w:sz w:val="24"/>
        </w:rPr>
        <w:t>比选申请人须按照比选申请人须知前附表规定及比选文件给定的参考格式提供资格审查资料，以证明其满足本章第1.4款规定的投标主体、资质、财务、信誉等要求。须提供证明材料的，均须提供书面证明材料；给定格式的，按照格式填写。</w:t>
      </w:r>
    </w:p>
    <w:p w14:paraId="09886D43">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13" w:name="_Toc124933059"/>
      <w:bookmarkStart w:id="314" w:name="_Toc85490493"/>
      <w:bookmarkStart w:id="315" w:name="_Toc1228"/>
      <w:bookmarkStart w:id="316" w:name="_Toc9636"/>
      <w:bookmarkStart w:id="317" w:name="_Toc29810"/>
      <w:bookmarkStart w:id="318" w:name="_Toc10886"/>
      <w:bookmarkStart w:id="319" w:name="_Toc22261"/>
      <w:bookmarkStart w:id="320" w:name="_Toc26767"/>
      <w:r>
        <w:rPr>
          <w:rFonts w:hint="eastAsia" w:asciiTheme="minorEastAsia" w:hAnsiTheme="minorEastAsia" w:eastAsiaTheme="minorEastAsia" w:cstheme="minorEastAsia"/>
          <w:color w:val="121212"/>
          <w:szCs w:val="24"/>
        </w:rPr>
        <w:t>3.6 备选投标方案</w:t>
      </w:r>
      <w:bookmarkEnd w:id="313"/>
      <w:bookmarkEnd w:id="314"/>
      <w:bookmarkEnd w:id="315"/>
      <w:bookmarkEnd w:id="316"/>
      <w:bookmarkEnd w:id="317"/>
      <w:bookmarkEnd w:id="318"/>
      <w:bookmarkEnd w:id="319"/>
      <w:bookmarkEnd w:id="320"/>
    </w:p>
    <w:p w14:paraId="51D447E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3.6.1 除比选申请人须知前附表规定允许外，比选申请人不得递交备选投标方案，否则其投标将被否决。</w:t>
      </w:r>
    </w:p>
    <w:p w14:paraId="57D75B5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3.6.2 允许比选申请人递交备选投标方案的，只有入围人所递交的备选投标方案方可予以考虑。比选小组认为入围人的备选投标方案优于其按照比选文件要求编制的投标方案的，比选人可以接受该备选投标方案。</w:t>
      </w:r>
    </w:p>
    <w:p w14:paraId="7BD7B3B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3.6.3 比选申请人提供两个或两个以上投标报价，或者在响应文件中提供一个报价，但同时提供两个或两个以上服务方案的，视为提供备选方案。</w:t>
      </w:r>
    </w:p>
    <w:p w14:paraId="1D16DD56">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21" w:name="_bookmark45"/>
      <w:bookmarkEnd w:id="321"/>
      <w:bookmarkStart w:id="322" w:name="_Toc85490494"/>
      <w:bookmarkStart w:id="323" w:name="_Toc21911"/>
      <w:bookmarkStart w:id="324" w:name="_Toc4005"/>
      <w:bookmarkStart w:id="325" w:name="_Toc5252"/>
      <w:bookmarkStart w:id="326" w:name="_Toc22857"/>
      <w:bookmarkStart w:id="327" w:name="_Toc11349"/>
      <w:bookmarkStart w:id="328" w:name="_Toc11832"/>
      <w:bookmarkStart w:id="329" w:name="_Toc124933060"/>
      <w:r>
        <w:rPr>
          <w:rFonts w:hint="eastAsia" w:asciiTheme="minorEastAsia" w:hAnsiTheme="minorEastAsia" w:eastAsiaTheme="minorEastAsia" w:cstheme="minorEastAsia"/>
          <w:color w:val="121212"/>
          <w:szCs w:val="24"/>
        </w:rPr>
        <w:t>3.7 响应文件的编制</w:t>
      </w:r>
      <w:bookmarkEnd w:id="322"/>
      <w:bookmarkEnd w:id="323"/>
      <w:bookmarkEnd w:id="324"/>
      <w:bookmarkEnd w:id="325"/>
      <w:bookmarkEnd w:id="326"/>
      <w:bookmarkEnd w:id="327"/>
      <w:bookmarkEnd w:id="328"/>
      <w:bookmarkEnd w:id="329"/>
    </w:p>
    <w:p w14:paraId="1135DBF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3.7.1 响应文件应按第</w:t>
      </w:r>
      <w:r>
        <w:rPr>
          <w:rFonts w:hint="eastAsia" w:asciiTheme="minorEastAsia" w:hAnsiTheme="minorEastAsia" w:eastAsiaTheme="minorEastAsia" w:cstheme="minorEastAsia"/>
          <w:color w:val="121212"/>
          <w:sz w:val="24"/>
          <w:lang w:val="en-US" w:eastAsia="zh-CN"/>
        </w:rPr>
        <w:t>四</w:t>
      </w:r>
      <w:r>
        <w:rPr>
          <w:rFonts w:hint="eastAsia" w:asciiTheme="minorEastAsia" w:hAnsiTheme="minorEastAsia" w:eastAsiaTheme="minorEastAsia" w:cstheme="minorEastAsia"/>
          <w:color w:val="121212"/>
          <w:sz w:val="24"/>
        </w:rPr>
        <w:t>章“响应文件格式”进行编写，如有必要，可以增加附页，作为响应文件的组成部分。</w:t>
      </w:r>
    </w:p>
    <w:p w14:paraId="5A44ADF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3.7.2 响应文件应当对比选文件有关服务期限、投标有效期、服务要求、招标范围等实质性内容做出响应。响应文件在满足比选文件实质性要求的基础上，可以提出比比选文件要求更有利于比选人的承诺。</w:t>
      </w:r>
    </w:p>
    <w:p w14:paraId="17D35DD0">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3.7.3（1）响应文件及对响应文件的澄清、说明和补正应由比选申请人的法定代表人或其授权的代理人签字/签章或盖单位章（签字/签章、盖章格式以比选文件规定的格式为准）。由比选申请人的法定代表人签字/签章的，应附法定代表人身份证明，由代理人签字/签章的，应附授权委托书，身份证明或授权委托书应符合第</w:t>
      </w:r>
      <w:r>
        <w:rPr>
          <w:rFonts w:hint="eastAsia" w:asciiTheme="minorEastAsia" w:hAnsiTheme="minorEastAsia" w:eastAsiaTheme="minorEastAsia" w:cstheme="minorEastAsia"/>
          <w:color w:val="121212"/>
          <w:sz w:val="24"/>
          <w:lang w:val="en-US" w:eastAsia="zh-CN"/>
        </w:rPr>
        <w:t>四</w:t>
      </w:r>
      <w:r>
        <w:rPr>
          <w:rFonts w:hint="eastAsia" w:asciiTheme="minorEastAsia" w:hAnsiTheme="minorEastAsia" w:eastAsiaTheme="minorEastAsia" w:cstheme="minorEastAsia"/>
          <w:color w:val="121212"/>
          <w:sz w:val="24"/>
        </w:rPr>
        <w:t>章“响应文件格式”的要求。响应文件应尽量避免涂改、行间插字或删除。如果出现上述情况，改动之处应由比选申请人的法定代表人或其授权的代理人签字/签章或盖单位章。比选文件要求进行签字/签章及加盖公章处可使用电子签名或电子签章。其他要求详见比选申请人须知前附表。</w:t>
      </w:r>
    </w:p>
    <w:p w14:paraId="22C2B00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（2）响应文件要求为电子响应文件</w:t>
      </w:r>
      <w:r>
        <w:rPr>
          <w:rFonts w:hint="eastAsia" w:asciiTheme="minorEastAsia" w:hAnsiTheme="minorEastAsia" w:eastAsiaTheme="minorEastAsia" w:cstheme="minorEastAsia"/>
          <w:color w:val="121212"/>
          <w:sz w:val="24"/>
          <w:lang w:eastAsia="zh-CN"/>
        </w:rPr>
        <w:t>和纸质响应文件</w:t>
      </w:r>
      <w:r>
        <w:rPr>
          <w:rFonts w:hint="eastAsia" w:asciiTheme="minorEastAsia" w:hAnsiTheme="minorEastAsia" w:eastAsiaTheme="minorEastAsia" w:cstheme="minorEastAsia"/>
          <w:color w:val="121212"/>
          <w:sz w:val="24"/>
        </w:rPr>
        <w:t>（U盘，</w:t>
      </w:r>
      <w:r>
        <w:rPr>
          <w:rFonts w:hint="eastAsia" w:asciiTheme="minorEastAsia" w:hAnsiTheme="minorEastAsia" w:eastAsiaTheme="minorEastAsia" w:cstheme="minorEastAsia"/>
          <w:color w:val="121212"/>
          <w:sz w:val="24"/>
          <w:lang w:eastAsia="zh-CN"/>
        </w:rPr>
        <w:t>纸质各一份</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须提交完整响应文件的电子版本</w:t>
      </w:r>
      <w:r>
        <w:rPr>
          <w:rFonts w:hint="eastAsia" w:asciiTheme="minorEastAsia" w:hAnsiTheme="minorEastAsia" w:eastAsiaTheme="minorEastAsia" w:cstheme="minorEastAsia"/>
          <w:color w:val="121212"/>
          <w:sz w:val="24"/>
          <w:lang w:val="en-US" w:eastAsia="zh-CN"/>
        </w:rPr>
        <w:t>和纸质版本</w:t>
      </w:r>
      <w:r>
        <w:rPr>
          <w:rFonts w:hint="eastAsia" w:asciiTheme="minorEastAsia" w:hAnsiTheme="minorEastAsia" w:eastAsiaTheme="minorEastAsia" w:cstheme="minorEastAsia"/>
          <w:color w:val="121212"/>
          <w:sz w:val="24"/>
        </w:rPr>
        <w:t>，文件格式为加盖公章或电子章的PDF。</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应自行校验PDF文件在WPS环境下的可读性。若所提交的响应文件无法打开，其响应文件按无效处理。若显示出现问题，可能导致评审障碍，一切后果由</w:t>
      </w:r>
      <w:r>
        <w:rPr>
          <w:rFonts w:hint="eastAsia" w:asciiTheme="minorEastAsia" w:hAnsiTheme="minorEastAsia" w:eastAsiaTheme="minorEastAsia" w:cstheme="minorEastAsia"/>
          <w:color w:val="121212"/>
          <w:sz w:val="24"/>
          <w:szCs w:val="28"/>
        </w:rPr>
        <w:t>比选申请人</w:t>
      </w:r>
      <w:r>
        <w:rPr>
          <w:rFonts w:hint="eastAsia" w:asciiTheme="minorEastAsia" w:hAnsiTheme="minorEastAsia" w:eastAsiaTheme="minorEastAsia" w:cstheme="minorEastAsia"/>
          <w:color w:val="121212"/>
          <w:sz w:val="24"/>
        </w:rPr>
        <w:t>自行承担。</w:t>
      </w:r>
    </w:p>
    <w:p w14:paraId="21E8EB7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（3）响应文件须使用U盘</w:t>
      </w:r>
      <w:r>
        <w:rPr>
          <w:rFonts w:hint="eastAsia" w:asciiTheme="minorEastAsia" w:hAnsiTheme="minorEastAsia" w:eastAsiaTheme="minorEastAsia" w:cstheme="minorEastAsia"/>
          <w:color w:val="121212"/>
          <w:sz w:val="24"/>
          <w:lang w:val="en-US" w:eastAsia="zh-CN"/>
        </w:rPr>
        <w:t>和纸质版同时</w:t>
      </w:r>
      <w:r>
        <w:rPr>
          <w:rFonts w:hint="eastAsia" w:asciiTheme="minorEastAsia" w:hAnsiTheme="minorEastAsia" w:eastAsiaTheme="minorEastAsia" w:cstheme="minorEastAsia"/>
          <w:color w:val="121212"/>
          <w:sz w:val="24"/>
        </w:rPr>
        <w:t>提交。1个U盘中仅可储存1个完整响应文件。不得包含与比选无关的其他文件或加密分区。</w:t>
      </w:r>
    </w:p>
    <w:p w14:paraId="7F9E210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（4）响应文件命名应为“项目名称-比选申请人名称-响应文件.pdf”。</w:t>
      </w:r>
    </w:p>
    <w:p w14:paraId="7065D97D">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330" w:name="_bookmark46"/>
      <w:bookmarkEnd w:id="330"/>
      <w:bookmarkStart w:id="331" w:name="_Toc124933061"/>
      <w:bookmarkStart w:id="332" w:name="_Toc14028"/>
      <w:bookmarkStart w:id="333" w:name="_Toc13623"/>
      <w:bookmarkStart w:id="334" w:name="_Toc2350"/>
      <w:bookmarkStart w:id="335" w:name="_Toc6198"/>
      <w:bookmarkStart w:id="336" w:name="_Toc85490495"/>
      <w:bookmarkStart w:id="337" w:name="_Toc8845"/>
      <w:bookmarkStart w:id="338" w:name="_Toc7679"/>
      <w:r>
        <w:rPr>
          <w:rFonts w:hint="eastAsia" w:asciiTheme="minorEastAsia" w:hAnsiTheme="minorEastAsia" w:eastAsiaTheme="minorEastAsia" w:cstheme="minorEastAsia"/>
          <w:b/>
          <w:bCs/>
          <w:color w:val="121212"/>
          <w:sz w:val="24"/>
        </w:rPr>
        <w:t>4.投标</w:t>
      </w:r>
      <w:bookmarkEnd w:id="331"/>
      <w:bookmarkEnd w:id="332"/>
      <w:bookmarkEnd w:id="333"/>
      <w:bookmarkEnd w:id="334"/>
      <w:bookmarkEnd w:id="335"/>
      <w:bookmarkEnd w:id="336"/>
      <w:bookmarkEnd w:id="337"/>
      <w:bookmarkEnd w:id="338"/>
    </w:p>
    <w:p w14:paraId="0E55896C">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39" w:name="_bookmark47"/>
      <w:bookmarkEnd w:id="339"/>
      <w:bookmarkStart w:id="340" w:name="_Toc15713"/>
      <w:bookmarkStart w:id="341" w:name="_Toc11435"/>
      <w:bookmarkStart w:id="342" w:name="_Toc124933062"/>
      <w:bookmarkStart w:id="343" w:name="_Toc21066"/>
      <w:bookmarkStart w:id="344" w:name="_Toc85490496"/>
      <w:bookmarkStart w:id="345" w:name="_Toc10029"/>
      <w:bookmarkStart w:id="346" w:name="_Toc29967"/>
      <w:r>
        <w:rPr>
          <w:rFonts w:hint="eastAsia" w:asciiTheme="minorEastAsia" w:hAnsiTheme="minorEastAsia" w:eastAsiaTheme="minorEastAsia" w:cstheme="minorEastAsia"/>
          <w:color w:val="121212"/>
          <w:szCs w:val="24"/>
        </w:rPr>
        <w:t>4.1 响应文件的密封和标记</w:t>
      </w:r>
      <w:bookmarkEnd w:id="340"/>
      <w:bookmarkEnd w:id="341"/>
      <w:bookmarkEnd w:id="342"/>
      <w:bookmarkEnd w:id="343"/>
      <w:bookmarkEnd w:id="344"/>
      <w:bookmarkEnd w:id="345"/>
      <w:bookmarkEnd w:id="346"/>
    </w:p>
    <w:p w14:paraId="0285B53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4.1.1响应文件应密封包装，并在封套的封口处加盖比选申请人单位章或密封章，封套内容有修改的，应在修改处由比选申请人的法定代表人或其授权的代理人签字。</w:t>
      </w:r>
    </w:p>
    <w:p w14:paraId="5E852B8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4.1.2 响应文件封套上应写明的内容见比选申请人须知前附表。</w:t>
      </w:r>
    </w:p>
    <w:p w14:paraId="35E30D1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4.1.3 未按本章第 4.1.1 项要求密封的响应文件，比选人将予以拒收。</w:t>
      </w:r>
    </w:p>
    <w:p w14:paraId="627A2DA7">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47" w:name="_bookmark48"/>
      <w:bookmarkEnd w:id="347"/>
      <w:bookmarkStart w:id="348" w:name="_Toc1425"/>
      <w:bookmarkStart w:id="349" w:name="_Toc15494"/>
      <w:bookmarkStart w:id="350" w:name="_Toc124933063"/>
      <w:bookmarkStart w:id="351" w:name="_Toc85490497"/>
      <w:bookmarkStart w:id="352" w:name="_Toc20331"/>
      <w:bookmarkStart w:id="353" w:name="_Toc9901"/>
      <w:bookmarkStart w:id="354" w:name="_Toc19241"/>
      <w:bookmarkStart w:id="355" w:name="_Toc12039"/>
      <w:r>
        <w:rPr>
          <w:rFonts w:hint="eastAsia" w:asciiTheme="minorEastAsia" w:hAnsiTheme="minorEastAsia" w:eastAsiaTheme="minorEastAsia" w:cstheme="minorEastAsia"/>
          <w:color w:val="121212"/>
          <w:szCs w:val="24"/>
        </w:rPr>
        <w:t>4.2 响应文件的上传与递交</w:t>
      </w:r>
      <w:bookmarkEnd w:id="348"/>
      <w:bookmarkEnd w:id="349"/>
      <w:bookmarkEnd w:id="350"/>
      <w:bookmarkEnd w:id="351"/>
      <w:bookmarkEnd w:id="352"/>
      <w:bookmarkEnd w:id="353"/>
      <w:bookmarkEnd w:id="354"/>
      <w:bookmarkEnd w:id="355"/>
    </w:p>
    <w:p w14:paraId="04365B01">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4.2.1 比选申请人应在比选申请人须知前附表规定的比选截止时间前递交纸质响应文件。</w:t>
      </w:r>
    </w:p>
    <w:p w14:paraId="344DE81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4.2.2 比选申请人递交响应文件的方式及地点：见比选申请人须知前附表。</w:t>
      </w:r>
    </w:p>
    <w:p w14:paraId="2BCD931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4.2.3 除比选申请人须知前附表另有规定外，比选申请人所递交的响应文件不予退还。</w:t>
      </w:r>
    </w:p>
    <w:p w14:paraId="088FF5C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56" w:name="_bookmark49"/>
      <w:bookmarkEnd w:id="356"/>
      <w:bookmarkStart w:id="357" w:name="_Toc124933065"/>
      <w:bookmarkStart w:id="358" w:name="_Toc85490498"/>
      <w:bookmarkStart w:id="359" w:name="_Toc21122"/>
      <w:bookmarkStart w:id="360" w:name="_Toc26153"/>
      <w:bookmarkStart w:id="361" w:name="_Toc6061"/>
      <w:bookmarkStart w:id="362" w:name="_Toc32478"/>
      <w:bookmarkStart w:id="363" w:name="_Toc29682"/>
      <w:bookmarkStart w:id="364" w:name="_Toc8419"/>
      <w:r>
        <w:rPr>
          <w:rFonts w:hint="eastAsia" w:asciiTheme="minorEastAsia" w:hAnsiTheme="minorEastAsia" w:eastAsiaTheme="minorEastAsia" w:cstheme="minorEastAsia"/>
          <w:color w:val="121212"/>
          <w:szCs w:val="24"/>
        </w:rPr>
        <w:t>4.3 响应文件的修改与撤回</w:t>
      </w:r>
      <w:bookmarkEnd w:id="357"/>
      <w:bookmarkEnd w:id="358"/>
      <w:bookmarkEnd w:id="359"/>
      <w:bookmarkEnd w:id="360"/>
      <w:bookmarkEnd w:id="361"/>
      <w:bookmarkEnd w:id="362"/>
      <w:bookmarkEnd w:id="363"/>
      <w:bookmarkEnd w:id="364"/>
    </w:p>
    <w:p w14:paraId="15D49DC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4.3.1 在本章第 4.2.1 项规定的比选截止时间前，比选申请人可以修改或撤回已递交的响应文件，但应以书面形式通知比选人。</w:t>
      </w:r>
    </w:p>
    <w:p w14:paraId="18B57D8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4.3.2 比选申请人修改或撤回已递交响应文件的书面通知应按照本章第 3.7.3项的要求签字或盖章。比选人收到书面通知后，向比选申请人出具签收凭证。</w:t>
      </w:r>
    </w:p>
    <w:p w14:paraId="059DCAFD">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4.3.3  修改的内容为响应文件的组成部分。修改的响应文件应按照本章第 3 条、第 4 条的规定进行编制、密封、标记和递交，并标明“修改”字样。</w:t>
      </w:r>
    </w:p>
    <w:p w14:paraId="1180F3B3">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365" w:name="_bookmark50"/>
      <w:bookmarkEnd w:id="365"/>
      <w:bookmarkStart w:id="366" w:name="_Toc3933"/>
      <w:bookmarkStart w:id="367" w:name="_Toc28860"/>
      <w:bookmarkStart w:id="368" w:name="_Toc432"/>
      <w:bookmarkStart w:id="369" w:name="_Toc14592"/>
      <w:bookmarkStart w:id="370" w:name="_Toc4660"/>
      <w:bookmarkStart w:id="371" w:name="_Toc124933066"/>
      <w:bookmarkStart w:id="372" w:name="_Toc85490499"/>
      <w:bookmarkStart w:id="373" w:name="_Toc16575"/>
      <w:r>
        <w:rPr>
          <w:rFonts w:hint="eastAsia" w:asciiTheme="minorEastAsia" w:hAnsiTheme="minorEastAsia" w:eastAsiaTheme="minorEastAsia" w:cstheme="minorEastAsia"/>
          <w:b/>
          <w:bCs/>
          <w:color w:val="121212"/>
          <w:sz w:val="24"/>
        </w:rPr>
        <w:t>5.开标</w:t>
      </w:r>
      <w:bookmarkEnd w:id="366"/>
      <w:bookmarkEnd w:id="367"/>
      <w:bookmarkEnd w:id="368"/>
      <w:bookmarkEnd w:id="369"/>
      <w:bookmarkEnd w:id="370"/>
      <w:bookmarkEnd w:id="371"/>
      <w:bookmarkEnd w:id="372"/>
      <w:bookmarkEnd w:id="373"/>
    </w:p>
    <w:p w14:paraId="1B11DED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74" w:name="_bookmark51"/>
      <w:bookmarkEnd w:id="374"/>
      <w:bookmarkStart w:id="375" w:name="_Toc19166"/>
      <w:bookmarkStart w:id="376" w:name="_Toc28277"/>
      <w:bookmarkStart w:id="377" w:name="_Toc13229"/>
      <w:bookmarkStart w:id="378" w:name="_Toc3756"/>
      <w:bookmarkStart w:id="379" w:name="_Toc85490500"/>
      <w:bookmarkStart w:id="380" w:name="_Toc124933067"/>
      <w:bookmarkStart w:id="381" w:name="_Toc992"/>
      <w:bookmarkStart w:id="382" w:name="_Toc8060"/>
      <w:r>
        <w:rPr>
          <w:rFonts w:hint="eastAsia" w:asciiTheme="minorEastAsia" w:hAnsiTheme="minorEastAsia" w:eastAsiaTheme="minorEastAsia" w:cstheme="minorEastAsia"/>
          <w:color w:val="121212"/>
          <w:szCs w:val="24"/>
        </w:rPr>
        <w:t>5.1 开标时间和地点</w:t>
      </w:r>
      <w:bookmarkEnd w:id="375"/>
      <w:bookmarkEnd w:id="376"/>
      <w:bookmarkEnd w:id="377"/>
      <w:bookmarkEnd w:id="378"/>
      <w:bookmarkEnd w:id="379"/>
      <w:bookmarkEnd w:id="380"/>
      <w:bookmarkEnd w:id="381"/>
      <w:bookmarkEnd w:id="382"/>
    </w:p>
    <w:p w14:paraId="179DA1A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比选人在本章第 4.2.1 项规定的比选截止时间（开标时间）和比选申请人须知前附表规定的地点公开开标，并邀请所有比选申请人的法定代表人或其委托代理人准时参加。比选申请人代表未参加开标会的，视为默认开标结果。</w:t>
      </w:r>
    </w:p>
    <w:p w14:paraId="154FB0E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383" w:name="_bookmark53"/>
      <w:bookmarkEnd w:id="383"/>
      <w:bookmarkStart w:id="384" w:name="_Toc11602"/>
      <w:bookmarkStart w:id="385" w:name="_Toc124933068"/>
      <w:bookmarkStart w:id="386" w:name="_Toc85490501"/>
      <w:bookmarkStart w:id="387" w:name="_Toc11658"/>
      <w:bookmarkStart w:id="388" w:name="_Toc15359"/>
      <w:bookmarkStart w:id="389" w:name="_Toc297"/>
      <w:bookmarkStart w:id="390" w:name="_Toc28472"/>
      <w:bookmarkStart w:id="391" w:name="_Toc19126"/>
      <w:r>
        <w:rPr>
          <w:rFonts w:hint="eastAsia" w:asciiTheme="minorEastAsia" w:hAnsiTheme="minorEastAsia" w:eastAsiaTheme="minorEastAsia" w:cstheme="minorEastAsia"/>
          <w:color w:val="121212"/>
          <w:szCs w:val="24"/>
        </w:rPr>
        <w:t>5.2 开标程序</w:t>
      </w:r>
      <w:bookmarkEnd w:id="384"/>
      <w:bookmarkEnd w:id="385"/>
      <w:bookmarkEnd w:id="386"/>
      <w:bookmarkEnd w:id="387"/>
      <w:bookmarkEnd w:id="388"/>
      <w:bookmarkEnd w:id="389"/>
      <w:bookmarkEnd w:id="390"/>
      <w:bookmarkEnd w:id="391"/>
    </w:p>
    <w:p w14:paraId="2D4265F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bookmarkStart w:id="392" w:name="_bookmark54"/>
      <w:bookmarkEnd w:id="392"/>
      <w:bookmarkStart w:id="393" w:name="_Toc5621"/>
      <w:bookmarkStart w:id="394" w:name="_Toc124933069"/>
      <w:bookmarkStart w:id="395" w:name="_Toc85490502"/>
      <w:bookmarkStart w:id="396" w:name="_Toc26111"/>
      <w:bookmarkStart w:id="397" w:name="_Toc28739"/>
      <w:bookmarkStart w:id="398" w:name="_Toc1890"/>
      <w:bookmarkStart w:id="399" w:name="_Toc24225"/>
      <w:r>
        <w:rPr>
          <w:rFonts w:hint="eastAsia" w:asciiTheme="minorEastAsia" w:hAnsiTheme="minorEastAsia" w:eastAsiaTheme="minorEastAsia" w:cstheme="minorEastAsia"/>
          <w:color w:val="121212"/>
          <w:sz w:val="24"/>
        </w:rPr>
        <w:t>不设开标，直接进入评审。</w:t>
      </w:r>
    </w:p>
    <w:p w14:paraId="674E524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00" w:name="_Toc2732"/>
      <w:r>
        <w:rPr>
          <w:rFonts w:hint="eastAsia" w:asciiTheme="minorEastAsia" w:hAnsiTheme="minorEastAsia" w:eastAsiaTheme="minorEastAsia" w:cstheme="minorEastAsia"/>
          <w:color w:val="121212"/>
          <w:szCs w:val="24"/>
        </w:rPr>
        <w:t>5.3 开标异议</w:t>
      </w:r>
      <w:bookmarkEnd w:id="393"/>
      <w:bookmarkEnd w:id="394"/>
      <w:bookmarkEnd w:id="395"/>
      <w:bookmarkEnd w:id="396"/>
      <w:bookmarkEnd w:id="397"/>
      <w:bookmarkEnd w:id="398"/>
      <w:bookmarkEnd w:id="399"/>
      <w:bookmarkEnd w:id="400"/>
    </w:p>
    <w:p w14:paraId="42B650D2">
      <w:pPr>
        <w:pStyle w:val="6"/>
        <w:adjustRightInd w:val="0"/>
        <w:snapToGrid w:val="0"/>
        <w:spacing w:after="0" w:line="360" w:lineRule="auto"/>
        <w:ind w:firstLine="480" w:firstLineChars="200"/>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color w:val="121212"/>
          <w:sz w:val="24"/>
        </w:rPr>
        <w:t>比选申请人对开标有异议的，应当在开标现场提出，比选人当场作出答复，并制作记录。对开标过程及结果无异议的，应当在记录表上签字确认。</w:t>
      </w:r>
      <w:r>
        <w:rPr>
          <w:rFonts w:hint="eastAsia" w:asciiTheme="minorEastAsia" w:hAnsiTheme="minorEastAsia" w:eastAsiaTheme="minorEastAsia" w:cstheme="minorEastAsia"/>
          <w:b/>
          <w:color w:val="121212"/>
          <w:sz w:val="24"/>
        </w:rPr>
        <w:t>比选人在开标结束后将不再接受任何应当在开标现场提出而未提出的异议。比选申请人代表未参加开标会的，视为默认开标结果，且对开标过程及结果无异议。</w:t>
      </w:r>
    </w:p>
    <w:p w14:paraId="67474D85">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401" w:name="_bookmark55"/>
      <w:bookmarkEnd w:id="401"/>
      <w:bookmarkStart w:id="402" w:name="_Toc124933070"/>
      <w:bookmarkStart w:id="403" w:name="_Toc28673"/>
      <w:bookmarkStart w:id="404" w:name="_Toc85490503"/>
      <w:bookmarkStart w:id="405" w:name="_Toc24629"/>
      <w:bookmarkStart w:id="406" w:name="_Toc11264"/>
      <w:bookmarkStart w:id="407" w:name="_Toc25417"/>
      <w:bookmarkStart w:id="408" w:name="_Toc13136"/>
      <w:bookmarkStart w:id="409" w:name="_Toc25722"/>
      <w:r>
        <w:rPr>
          <w:rFonts w:hint="eastAsia" w:asciiTheme="minorEastAsia" w:hAnsiTheme="minorEastAsia" w:eastAsiaTheme="minorEastAsia" w:cstheme="minorEastAsia"/>
          <w:b/>
          <w:bCs/>
          <w:color w:val="121212"/>
          <w:sz w:val="24"/>
        </w:rPr>
        <w:t>6.评审</w:t>
      </w:r>
      <w:bookmarkEnd w:id="402"/>
      <w:bookmarkEnd w:id="403"/>
      <w:bookmarkEnd w:id="404"/>
      <w:bookmarkEnd w:id="405"/>
      <w:bookmarkEnd w:id="406"/>
      <w:bookmarkEnd w:id="407"/>
      <w:bookmarkEnd w:id="408"/>
      <w:bookmarkEnd w:id="409"/>
    </w:p>
    <w:p w14:paraId="3575E13A">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10" w:name="_bookmark56"/>
      <w:bookmarkEnd w:id="410"/>
      <w:bookmarkStart w:id="411" w:name="_Toc25559"/>
      <w:bookmarkStart w:id="412" w:name="_Toc26654"/>
      <w:bookmarkStart w:id="413" w:name="_Toc24367"/>
      <w:bookmarkStart w:id="414" w:name="_Toc9833"/>
      <w:bookmarkStart w:id="415" w:name="_Toc85490504"/>
      <w:bookmarkStart w:id="416" w:name="_Toc124933071"/>
      <w:bookmarkStart w:id="417" w:name="_Toc24925"/>
      <w:bookmarkStart w:id="418" w:name="_Toc20574"/>
      <w:r>
        <w:rPr>
          <w:rFonts w:hint="eastAsia" w:asciiTheme="minorEastAsia" w:hAnsiTheme="minorEastAsia" w:eastAsiaTheme="minorEastAsia" w:cstheme="minorEastAsia"/>
          <w:color w:val="121212"/>
          <w:szCs w:val="24"/>
        </w:rPr>
        <w:t>6.1 比选小组</w:t>
      </w:r>
      <w:bookmarkEnd w:id="411"/>
      <w:bookmarkEnd w:id="412"/>
      <w:bookmarkEnd w:id="413"/>
      <w:bookmarkEnd w:id="414"/>
      <w:bookmarkEnd w:id="415"/>
      <w:bookmarkEnd w:id="416"/>
      <w:bookmarkEnd w:id="417"/>
      <w:bookmarkEnd w:id="418"/>
    </w:p>
    <w:p w14:paraId="064E35D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6.1.1比选小组组成：见比选申请人须知前附表。</w:t>
      </w:r>
    </w:p>
    <w:p w14:paraId="0174C67D">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6.1.2 比选小组成员有下列情形之一的，应当回避：</w:t>
      </w:r>
    </w:p>
    <w:p w14:paraId="77EF582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（1）比选申请人或比选申请人主要负责人的近亲属；</w:t>
      </w:r>
    </w:p>
    <w:p w14:paraId="34162A49">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（2）项目主管部门或者行政监督部门的人员；</w:t>
      </w:r>
    </w:p>
    <w:p w14:paraId="51610E9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（3）与比选申请人有经济利益关系，可能影响对投标公正评审的；</w:t>
      </w:r>
    </w:p>
    <w:p w14:paraId="137A333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（4）曾因在招标、评审以及其他与招标投标有关活动中从事违法行为而受过行政处罚或刑事处罚的；</w:t>
      </w:r>
    </w:p>
    <w:p w14:paraId="520B95D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（5）与比选申请人有其他利害关系。</w:t>
      </w:r>
    </w:p>
    <w:p w14:paraId="217FBF7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6.1.3 评审过程中，比选小组成员有回避事由、擅离职守或者因健康等原因不能继续评审的，比选人有权更换。被更换的比选小组成员作出的评审结论无效，由更换后的比选小组成员重新进行评审。</w:t>
      </w:r>
    </w:p>
    <w:p w14:paraId="3CE1A6E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19" w:name="_bookmark57"/>
      <w:bookmarkEnd w:id="419"/>
      <w:bookmarkStart w:id="420" w:name="_Toc21073"/>
      <w:bookmarkStart w:id="421" w:name="_Toc19783"/>
      <w:bookmarkStart w:id="422" w:name="_Toc85490505"/>
      <w:bookmarkStart w:id="423" w:name="_Toc124933072"/>
      <w:bookmarkStart w:id="424" w:name="_Toc10398"/>
      <w:bookmarkStart w:id="425" w:name="_Toc8847"/>
      <w:bookmarkStart w:id="426" w:name="_Toc4895"/>
      <w:bookmarkStart w:id="427" w:name="_Toc10582"/>
      <w:r>
        <w:rPr>
          <w:rFonts w:hint="eastAsia" w:asciiTheme="minorEastAsia" w:hAnsiTheme="minorEastAsia" w:eastAsiaTheme="minorEastAsia" w:cstheme="minorEastAsia"/>
          <w:color w:val="121212"/>
          <w:szCs w:val="24"/>
        </w:rPr>
        <w:t>6.2 评审原则</w:t>
      </w:r>
      <w:bookmarkEnd w:id="420"/>
      <w:bookmarkEnd w:id="421"/>
      <w:bookmarkEnd w:id="422"/>
      <w:bookmarkEnd w:id="423"/>
      <w:bookmarkEnd w:id="424"/>
      <w:bookmarkEnd w:id="425"/>
      <w:bookmarkEnd w:id="426"/>
      <w:bookmarkEnd w:id="427"/>
    </w:p>
    <w:p w14:paraId="37CBCD5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评审活动遵循公平、公正、科学和择优的原则。</w:t>
      </w:r>
    </w:p>
    <w:p w14:paraId="209281DE">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28" w:name="_bookmark58"/>
      <w:bookmarkEnd w:id="428"/>
      <w:bookmarkStart w:id="429" w:name="_Toc124933073"/>
      <w:bookmarkStart w:id="430" w:name="_Toc14227"/>
      <w:bookmarkStart w:id="431" w:name="_Toc20304"/>
      <w:bookmarkStart w:id="432" w:name="_Toc85490506"/>
      <w:bookmarkStart w:id="433" w:name="_Toc19738"/>
      <w:bookmarkStart w:id="434" w:name="_Toc7733"/>
      <w:bookmarkStart w:id="435" w:name="_Toc19187"/>
      <w:bookmarkStart w:id="436" w:name="_Toc6745"/>
      <w:r>
        <w:rPr>
          <w:rFonts w:hint="eastAsia" w:asciiTheme="minorEastAsia" w:hAnsiTheme="minorEastAsia" w:eastAsiaTheme="minorEastAsia" w:cstheme="minorEastAsia"/>
          <w:color w:val="121212"/>
          <w:szCs w:val="24"/>
        </w:rPr>
        <w:t>6.3 评审</w:t>
      </w:r>
      <w:bookmarkEnd w:id="429"/>
      <w:bookmarkEnd w:id="430"/>
      <w:bookmarkEnd w:id="431"/>
      <w:bookmarkEnd w:id="432"/>
      <w:bookmarkEnd w:id="433"/>
      <w:bookmarkEnd w:id="434"/>
      <w:bookmarkEnd w:id="435"/>
      <w:bookmarkEnd w:id="436"/>
    </w:p>
    <w:p w14:paraId="2F8CD8A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6.3.1 比选小组按照第三章“比选办法”规定的方法、评审因素、标准和程序对响应文件进行评审。第三章“比选办法”没有规定的方法、评审因素和标准，不作为评审依据。</w:t>
      </w:r>
    </w:p>
    <w:p w14:paraId="4960183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6.3.2 评审完成后，比选小组应当向比选人提交书面评审报告和入围候选人名单。比选小组推荐入围候选人的人数见比选申请人须知前附表。</w:t>
      </w:r>
    </w:p>
    <w:p w14:paraId="068DF3DD">
      <w:pPr>
        <w:pStyle w:val="15"/>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6.3.3评审中若遇特殊问题，由比选小组根据有关法律、法规、规定研究决定。</w:t>
      </w:r>
    </w:p>
    <w:p w14:paraId="0ED11EC2">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437" w:name="_bookmark59"/>
      <w:bookmarkEnd w:id="437"/>
      <w:bookmarkStart w:id="438" w:name="_Toc32559"/>
      <w:bookmarkStart w:id="439" w:name="_Toc124933074"/>
      <w:bookmarkStart w:id="440" w:name="_Toc9181"/>
      <w:bookmarkStart w:id="441" w:name="_Toc2097"/>
      <w:bookmarkStart w:id="442" w:name="_Toc31764"/>
      <w:bookmarkStart w:id="443" w:name="_Toc8225"/>
      <w:bookmarkStart w:id="444" w:name="_Toc20297"/>
      <w:bookmarkStart w:id="445" w:name="_Toc85490507"/>
      <w:r>
        <w:rPr>
          <w:rFonts w:hint="eastAsia" w:asciiTheme="minorEastAsia" w:hAnsiTheme="minorEastAsia" w:eastAsiaTheme="minorEastAsia" w:cstheme="minorEastAsia"/>
          <w:b/>
          <w:bCs/>
          <w:color w:val="121212"/>
          <w:sz w:val="24"/>
        </w:rPr>
        <w:t>7.合同授予</w:t>
      </w:r>
      <w:bookmarkEnd w:id="438"/>
      <w:bookmarkEnd w:id="439"/>
      <w:bookmarkEnd w:id="440"/>
      <w:bookmarkEnd w:id="441"/>
      <w:bookmarkEnd w:id="442"/>
      <w:bookmarkEnd w:id="443"/>
      <w:bookmarkEnd w:id="444"/>
      <w:bookmarkEnd w:id="445"/>
    </w:p>
    <w:p w14:paraId="0795B82B">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46" w:name="_bookmark60"/>
      <w:bookmarkEnd w:id="446"/>
      <w:bookmarkStart w:id="447" w:name="_Toc85490508"/>
      <w:bookmarkStart w:id="448" w:name="_Toc23240"/>
      <w:bookmarkStart w:id="449" w:name="_Toc12354"/>
      <w:bookmarkStart w:id="450" w:name="_Toc8687"/>
      <w:bookmarkStart w:id="451" w:name="_Toc124933075"/>
      <w:bookmarkStart w:id="452" w:name="_Toc18041"/>
      <w:bookmarkStart w:id="453" w:name="_Toc17089"/>
      <w:bookmarkStart w:id="454" w:name="_Toc17818"/>
      <w:r>
        <w:rPr>
          <w:rFonts w:hint="eastAsia" w:asciiTheme="minorEastAsia" w:hAnsiTheme="minorEastAsia" w:eastAsiaTheme="minorEastAsia" w:cstheme="minorEastAsia"/>
          <w:color w:val="121212"/>
          <w:szCs w:val="24"/>
        </w:rPr>
        <w:t>7.1 入围候选人公示</w:t>
      </w:r>
      <w:bookmarkEnd w:id="447"/>
      <w:bookmarkEnd w:id="448"/>
      <w:bookmarkEnd w:id="449"/>
      <w:bookmarkEnd w:id="450"/>
      <w:bookmarkEnd w:id="451"/>
      <w:bookmarkEnd w:id="452"/>
      <w:bookmarkEnd w:id="453"/>
      <w:bookmarkEnd w:id="454"/>
    </w:p>
    <w:p w14:paraId="15C70C3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比选人在收到评审报告后，按照比选申请人须知前附表规定的公示媒介和期限公示入围候选人。</w:t>
      </w:r>
    </w:p>
    <w:p w14:paraId="102D1FA2">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55" w:name="_bookmark61"/>
      <w:bookmarkEnd w:id="455"/>
      <w:bookmarkStart w:id="456" w:name="_Toc10429"/>
      <w:bookmarkStart w:id="457" w:name="_Toc124933076"/>
      <w:bookmarkStart w:id="458" w:name="_Toc28685"/>
      <w:bookmarkStart w:id="459" w:name="_Toc67"/>
      <w:bookmarkStart w:id="460" w:name="_Toc12813"/>
      <w:bookmarkStart w:id="461" w:name="_Toc85490509"/>
      <w:bookmarkStart w:id="462" w:name="_Toc10053"/>
      <w:r>
        <w:rPr>
          <w:rFonts w:hint="eastAsia" w:asciiTheme="minorEastAsia" w:hAnsiTheme="minorEastAsia" w:eastAsiaTheme="minorEastAsia" w:cstheme="minorEastAsia"/>
          <w:color w:val="121212"/>
          <w:szCs w:val="24"/>
        </w:rPr>
        <w:t>7.2 评审结果异议</w:t>
      </w:r>
      <w:bookmarkEnd w:id="456"/>
      <w:bookmarkEnd w:id="457"/>
      <w:bookmarkEnd w:id="458"/>
      <w:bookmarkEnd w:id="459"/>
      <w:bookmarkEnd w:id="460"/>
      <w:bookmarkEnd w:id="461"/>
      <w:bookmarkEnd w:id="462"/>
    </w:p>
    <w:p w14:paraId="2E23486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比选申请人或者其他利害关系人对评审结果有异议的，应当在入围候选人公示期间提出。比选人将在收到异议之日起3日内作出答复；作出答复前，将暂停招标投标活动。</w:t>
      </w:r>
    </w:p>
    <w:p w14:paraId="1A9DFE0D">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63" w:name="_bookmark62"/>
      <w:bookmarkEnd w:id="463"/>
      <w:bookmarkStart w:id="464" w:name="_Toc124933077"/>
      <w:bookmarkStart w:id="465" w:name="_Toc13961"/>
      <w:bookmarkStart w:id="466" w:name="_Toc30946"/>
      <w:bookmarkStart w:id="467" w:name="_Toc9474"/>
      <w:bookmarkStart w:id="468" w:name="_Toc25455"/>
      <w:bookmarkStart w:id="469" w:name="_Toc85490510"/>
      <w:bookmarkStart w:id="470" w:name="_Toc11588"/>
      <w:bookmarkStart w:id="471" w:name="_Toc32581"/>
      <w:r>
        <w:rPr>
          <w:rFonts w:hint="eastAsia" w:asciiTheme="minorEastAsia" w:hAnsiTheme="minorEastAsia" w:eastAsiaTheme="minorEastAsia" w:cstheme="minorEastAsia"/>
          <w:color w:val="121212"/>
          <w:szCs w:val="24"/>
        </w:rPr>
        <w:t xml:space="preserve">7.3 </w:t>
      </w:r>
      <w:bookmarkEnd w:id="464"/>
      <w:r>
        <w:rPr>
          <w:rFonts w:hint="eastAsia" w:asciiTheme="minorEastAsia" w:hAnsiTheme="minorEastAsia" w:eastAsiaTheme="minorEastAsia" w:cstheme="minorEastAsia"/>
          <w:color w:val="121212"/>
          <w:szCs w:val="24"/>
        </w:rPr>
        <w:t>入围结果公示</w:t>
      </w:r>
      <w:bookmarkEnd w:id="465"/>
      <w:bookmarkEnd w:id="466"/>
      <w:bookmarkEnd w:id="467"/>
    </w:p>
    <w:p w14:paraId="3A27EFA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入围候选人公示无异议后，按照比选申请人须知前附表规定的公示媒介公示入围结果。</w:t>
      </w:r>
    </w:p>
    <w:p w14:paraId="29216C40">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72" w:name="_Toc7460"/>
      <w:bookmarkStart w:id="473" w:name="_Toc4921"/>
      <w:bookmarkStart w:id="474" w:name="_Toc124933078"/>
      <w:bookmarkStart w:id="475" w:name="_Toc759"/>
      <w:r>
        <w:rPr>
          <w:rFonts w:hint="eastAsia" w:asciiTheme="minorEastAsia" w:hAnsiTheme="minorEastAsia" w:eastAsiaTheme="minorEastAsia" w:cstheme="minorEastAsia"/>
          <w:color w:val="121212"/>
          <w:szCs w:val="24"/>
        </w:rPr>
        <w:t>7.4 入围候选人履约能力审查</w:t>
      </w:r>
      <w:bookmarkEnd w:id="468"/>
      <w:bookmarkEnd w:id="469"/>
      <w:bookmarkEnd w:id="470"/>
      <w:bookmarkEnd w:id="471"/>
      <w:bookmarkEnd w:id="472"/>
      <w:bookmarkEnd w:id="473"/>
      <w:bookmarkEnd w:id="474"/>
      <w:bookmarkEnd w:id="475"/>
    </w:p>
    <w:p w14:paraId="0242AEE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入围候选人的经营、财务状况发生较大变化或存在违法行为，比选人认为可能影响其履约能力的，将在发出入围通知书前提请原比选小组按照比选文件规定的标准和方法进行审查确认。</w:t>
      </w:r>
    </w:p>
    <w:p w14:paraId="533C19EC">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76" w:name="_bookmark63"/>
      <w:bookmarkEnd w:id="476"/>
      <w:bookmarkStart w:id="477" w:name="_Toc85490511"/>
      <w:bookmarkStart w:id="478" w:name="_Toc22655"/>
      <w:bookmarkStart w:id="479" w:name="_Toc25879"/>
      <w:bookmarkStart w:id="480" w:name="_Toc124933079"/>
      <w:bookmarkStart w:id="481" w:name="_Toc6262"/>
      <w:bookmarkStart w:id="482" w:name="_Toc5407"/>
      <w:bookmarkStart w:id="483" w:name="_Toc18548"/>
      <w:bookmarkStart w:id="484" w:name="_Toc16382"/>
      <w:r>
        <w:rPr>
          <w:rFonts w:hint="eastAsia" w:asciiTheme="minorEastAsia" w:hAnsiTheme="minorEastAsia" w:eastAsiaTheme="minorEastAsia" w:cstheme="minorEastAsia"/>
          <w:color w:val="121212"/>
          <w:szCs w:val="24"/>
        </w:rPr>
        <w:t>7.5 定标</w:t>
      </w:r>
      <w:bookmarkEnd w:id="477"/>
      <w:bookmarkEnd w:id="478"/>
      <w:bookmarkEnd w:id="479"/>
      <w:bookmarkEnd w:id="480"/>
      <w:bookmarkEnd w:id="481"/>
      <w:bookmarkEnd w:id="482"/>
      <w:bookmarkEnd w:id="483"/>
      <w:bookmarkEnd w:id="484"/>
    </w:p>
    <w:p w14:paraId="43BB5C50">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7.5.1按照比选申请人须知前附表的规定，比选人或比选人授权的比选小组依法确定入围人。</w:t>
      </w:r>
    </w:p>
    <w:p w14:paraId="05D130E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7.5.2比选人根据比选小组提出的书面报告和推荐的有排序的入围候选人情况，确定入围人。如入围候选人放弃入围、因不可抗力或其他原因不能签订合同，或者被查实存在影响入围结果的违法行为等情形，不符合入围条件的，比选人可以按照比选小组提出的入围候选人名单排序依次确定其他入围候选人为入围人，也可以重新招标。</w:t>
      </w:r>
    </w:p>
    <w:p w14:paraId="454E88A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85" w:name="_bookmark64"/>
      <w:bookmarkEnd w:id="485"/>
      <w:bookmarkStart w:id="486" w:name="_Toc24928"/>
      <w:bookmarkStart w:id="487" w:name="_Toc12394"/>
      <w:bookmarkStart w:id="488" w:name="_Toc30361"/>
      <w:bookmarkStart w:id="489" w:name="_Toc19179"/>
      <w:bookmarkStart w:id="490" w:name="_Toc4817"/>
      <w:bookmarkStart w:id="491" w:name="_Toc7315"/>
      <w:bookmarkStart w:id="492" w:name="_Toc124933080"/>
      <w:bookmarkStart w:id="493" w:name="_Toc85490512"/>
      <w:r>
        <w:rPr>
          <w:rFonts w:hint="eastAsia" w:asciiTheme="minorEastAsia" w:hAnsiTheme="minorEastAsia" w:eastAsiaTheme="minorEastAsia" w:cstheme="minorEastAsia"/>
          <w:color w:val="121212"/>
          <w:szCs w:val="24"/>
        </w:rPr>
        <w:t>7.6 入围通知</w:t>
      </w:r>
      <w:bookmarkEnd w:id="486"/>
      <w:bookmarkEnd w:id="487"/>
      <w:bookmarkEnd w:id="488"/>
      <w:bookmarkEnd w:id="489"/>
      <w:bookmarkEnd w:id="490"/>
      <w:bookmarkEnd w:id="491"/>
      <w:bookmarkEnd w:id="492"/>
      <w:bookmarkEnd w:id="493"/>
    </w:p>
    <w:p w14:paraId="70DC597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在本章第3.3款规定的投标有效期内，比选人以书面形式向入围人发出入围通知书，同时将入围结果通知未入围的比选申请人。</w:t>
      </w:r>
    </w:p>
    <w:p w14:paraId="5061D172">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494" w:name="_bookmark66"/>
      <w:bookmarkEnd w:id="494"/>
      <w:bookmarkStart w:id="495" w:name="_Toc5287"/>
      <w:bookmarkEnd w:id="495"/>
      <w:bookmarkStart w:id="496" w:name="_bookmark65"/>
      <w:bookmarkEnd w:id="496"/>
      <w:bookmarkStart w:id="497" w:name="_Toc124933081"/>
      <w:bookmarkStart w:id="498" w:name="_Toc3534"/>
      <w:bookmarkStart w:id="499" w:name="_Toc30897"/>
      <w:bookmarkStart w:id="500" w:name="_Toc22633"/>
      <w:bookmarkStart w:id="501" w:name="_Toc22518"/>
      <w:bookmarkStart w:id="502" w:name="_Toc5242"/>
      <w:bookmarkStart w:id="503" w:name="_Toc9689"/>
      <w:bookmarkStart w:id="504" w:name="_Toc4789"/>
      <w:bookmarkStart w:id="505" w:name="_Toc25913015"/>
      <w:bookmarkStart w:id="506" w:name="_Toc17709"/>
      <w:bookmarkStart w:id="507" w:name="_Toc2213"/>
      <w:bookmarkStart w:id="508" w:name="_Toc23886"/>
      <w:bookmarkStart w:id="509" w:name="_Toc1943"/>
      <w:bookmarkStart w:id="510" w:name="_Toc23730"/>
      <w:bookmarkStart w:id="511" w:name="_Toc29233"/>
      <w:bookmarkStart w:id="512" w:name="_Toc21375481"/>
      <w:bookmarkStart w:id="513" w:name="_Toc85490513"/>
      <w:bookmarkStart w:id="514" w:name="_Toc30219"/>
      <w:bookmarkStart w:id="515" w:name="_Toc1222"/>
      <w:r>
        <w:rPr>
          <w:rFonts w:hint="eastAsia" w:asciiTheme="minorEastAsia" w:hAnsiTheme="minorEastAsia" w:eastAsiaTheme="minorEastAsia" w:cstheme="minorEastAsia"/>
          <w:color w:val="121212"/>
          <w:szCs w:val="24"/>
        </w:rPr>
        <w:t>7.7 履约担保</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53ACF5BA">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本项目不要求</w:t>
      </w:r>
    </w:p>
    <w:p w14:paraId="2D5BCF51">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16" w:name="_Toc124933082"/>
      <w:bookmarkStart w:id="517" w:name="_Toc31252"/>
      <w:bookmarkStart w:id="518" w:name="_Toc26197"/>
      <w:bookmarkStart w:id="519" w:name="_Toc7641"/>
      <w:bookmarkStart w:id="520" w:name="_Toc10417"/>
      <w:r>
        <w:rPr>
          <w:rFonts w:hint="eastAsia" w:asciiTheme="minorEastAsia" w:hAnsiTheme="minorEastAsia" w:eastAsiaTheme="minorEastAsia" w:cstheme="minorEastAsia"/>
          <w:color w:val="121212"/>
          <w:szCs w:val="24"/>
        </w:rPr>
        <w:t>7.8 签订合同</w:t>
      </w:r>
      <w:bookmarkEnd w:id="513"/>
      <w:bookmarkEnd w:id="514"/>
      <w:bookmarkEnd w:id="515"/>
      <w:bookmarkEnd w:id="516"/>
      <w:bookmarkEnd w:id="517"/>
      <w:bookmarkEnd w:id="518"/>
      <w:bookmarkEnd w:id="519"/>
      <w:bookmarkEnd w:id="520"/>
    </w:p>
    <w:p w14:paraId="362D1BBC">
      <w:pPr>
        <w:adjustRightInd w:val="0"/>
        <w:snapToGrid w:val="0"/>
        <w:spacing w:line="360" w:lineRule="auto"/>
        <w:ind w:firstLine="480" w:firstLineChars="200"/>
        <w:rPr>
          <w:rFonts w:hint="eastAsia" w:asciiTheme="minorEastAsia" w:hAnsiTheme="minorEastAsia" w:eastAsiaTheme="minorEastAsia" w:cstheme="minorEastAsia"/>
          <w:color w:val="121212"/>
          <w:kern w:val="0"/>
          <w:sz w:val="24"/>
          <w:lang w:val="zh-CN"/>
        </w:rPr>
      </w:pPr>
      <w:bookmarkStart w:id="521" w:name="_bookmark67"/>
      <w:bookmarkEnd w:id="521"/>
      <w:bookmarkStart w:id="522" w:name="_Toc124933083"/>
      <w:bookmarkStart w:id="523" w:name="_Toc2568"/>
      <w:bookmarkStart w:id="524" w:name="_Toc85490514"/>
      <w:bookmarkStart w:id="525" w:name="_Toc19016"/>
      <w:bookmarkStart w:id="526" w:name="_Toc19560"/>
      <w:bookmarkStart w:id="527" w:name="_Toc9445"/>
      <w:r>
        <w:rPr>
          <w:rFonts w:hint="eastAsia" w:asciiTheme="minorEastAsia" w:hAnsiTheme="minorEastAsia" w:eastAsiaTheme="minorEastAsia" w:cstheme="minorEastAsia"/>
          <w:color w:val="121212"/>
          <w:kern w:val="0"/>
          <w:sz w:val="24"/>
          <w:lang w:val="zh-CN"/>
        </w:rPr>
        <w:t>按实际委托，双方按省财政采购管理要求的程序据实签订。</w:t>
      </w:r>
    </w:p>
    <w:p w14:paraId="7B8DD5CF">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528" w:name="_Toc14410"/>
      <w:bookmarkStart w:id="529" w:name="_Toc4615"/>
      <w:r>
        <w:rPr>
          <w:rFonts w:hint="eastAsia" w:asciiTheme="minorEastAsia" w:hAnsiTheme="minorEastAsia" w:eastAsiaTheme="minorEastAsia" w:cstheme="minorEastAsia"/>
          <w:b/>
          <w:bCs/>
          <w:color w:val="121212"/>
          <w:sz w:val="24"/>
        </w:rPr>
        <w:t>8.纪律和监督</w:t>
      </w:r>
      <w:bookmarkEnd w:id="522"/>
      <w:bookmarkEnd w:id="523"/>
      <w:bookmarkEnd w:id="524"/>
      <w:bookmarkEnd w:id="525"/>
      <w:bookmarkEnd w:id="526"/>
      <w:bookmarkEnd w:id="527"/>
      <w:bookmarkEnd w:id="528"/>
      <w:bookmarkEnd w:id="529"/>
    </w:p>
    <w:p w14:paraId="0B50503A">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30" w:name="_bookmark68"/>
      <w:bookmarkEnd w:id="530"/>
      <w:bookmarkStart w:id="531" w:name="_Toc3025"/>
      <w:bookmarkStart w:id="532" w:name="_Toc6996"/>
      <w:bookmarkStart w:id="533" w:name="_Toc26207"/>
      <w:bookmarkStart w:id="534" w:name="_Toc15684"/>
      <w:bookmarkStart w:id="535" w:name="_Toc124933084"/>
      <w:bookmarkStart w:id="536" w:name="_Toc17249"/>
      <w:bookmarkStart w:id="537" w:name="_Toc85490515"/>
      <w:bookmarkStart w:id="538" w:name="_Toc32749"/>
      <w:r>
        <w:rPr>
          <w:rFonts w:hint="eastAsia" w:asciiTheme="minorEastAsia" w:hAnsiTheme="minorEastAsia" w:eastAsiaTheme="minorEastAsia" w:cstheme="minorEastAsia"/>
          <w:color w:val="121212"/>
          <w:szCs w:val="24"/>
        </w:rPr>
        <w:t>8.1 对比选人的纪律要求</w:t>
      </w:r>
      <w:bookmarkEnd w:id="531"/>
      <w:bookmarkEnd w:id="532"/>
      <w:bookmarkEnd w:id="533"/>
      <w:bookmarkEnd w:id="534"/>
      <w:bookmarkEnd w:id="535"/>
      <w:bookmarkEnd w:id="536"/>
      <w:bookmarkEnd w:id="537"/>
      <w:bookmarkEnd w:id="538"/>
    </w:p>
    <w:p w14:paraId="2322757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比选人不得泄露招标投标活动中应当保密的情况和资料，不得与比选申请人串通损害国家利益、社会公共利益或者他人合法权益。</w:t>
      </w:r>
    </w:p>
    <w:p w14:paraId="7C006EFA">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39" w:name="_bookmark69"/>
      <w:bookmarkEnd w:id="539"/>
      <w:bookmarkStart w:id="540" w:name="_Toc25745"/>
      <w:bookmarkStart w:id="541" w:name="_Toc6348"/>
      <w:bookmarkStart w:id="542" w:name="_Toc30010"/>
      <w:bookmarkStart w:id="543" w:name="_Toc21107"/>
      <w:bookmarkStart w:id="544" w:name="_Toc18976"/>
      <w:bookmarkStart w:id="545" w:name="_Toc85490516"/>
      <w:bookmarkStart w:id="546" w:name="_Toc23015"/>
      <w:bookmarkStart w:id="547" w:name="_Toc124933085"/>
      <w:r>
        <w:rPr>
          <w:rFonts w:hint="eastAsia" w:asciiTheme="minorEastAsia" w:hAnsiTheme="minorEastAsia" w:eastAsiaTheme="minorEastAsia" w:cstheme="minorEastAsia"/>
          <w:color w:val="121212"/>
          <w:szCs w:val="24"/>
        </w:rPr>
        <w:t>8.2 对比选申请人的纪律要求</w:t>
      </w:r>
      <w:bookmarkEnd w:id="540"/>
      <w:bookmarkEnd w:id="541"/>
      <w:bookmarkEnd w:id="542"/>
      <w:bookmarkEnd w:id="543"/>
      <w:bookmarkEnd w:id="544"/>
      <w:bookmarkEnd w:id="545"/>
      <w:bookmarkEnd w:id="546"/>
      <w:bookmarkEnd w:id="547"/>
    </w:p>
    <w:p w14:paraId="37AE617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比选申请人不得相互串通投标或者与比选人串通投标，不得向比选人或者比选小组成员行贿谋取入围，不得以他人名义投标或者以其他方式弄虚作假骗取入围；比选申请人不得以任何方式干扰、影响评审工作。</w:t>
      </w:r>
    </w:p>
    <w:p w14:paraId="37DEA4D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48" w:name="_bookmark70"/>
      <w:bookmarkEnd w:id="548"/>
      <w:bookmarkStart w:id="549" w:name="_Toc1465"/>
      <w:bookmarkStart w:id="550" w:name="_Toc124933086"/>
      <w:bookmarkStart w:id="551" w:name="_Toc7416"/>
      <w:bookmarkStart w:id="552" w:name="_Toc14836"/>
      <w:bookmarkStart w:id="553" w:name="_Toc25227"/>
      <w:bookmarkStart w:id="554" w:name="_Toc85490517"/>
      <w:bookmarkStart w:id="555" w:name="_Toc17514"/>
      <w:bookmarkStart w:id="556" w:name="_Toc26678"/>
      <w:r>
        <w:rPr>
          <w:rFonts w:hint="eastAsia" w:asciiTheme="minorEastAsia" w:hAnsiTheme="minorEastAsia" w:eastAsiaTheme="minorEastAsia" w:cstheme="minorEastAsia"/>
          <w:color w:val="121212"/>
          <w:szCs w:val="24"/>
        </w:rPr>
        <w:t>8.3 对比选小组成员的纪律要求</w:t>
      </w:r>
      <w:bookmarkEnd w:id="549"/>
      <w:bookmarkEnd w:id="550"/>
      <w:bookmarkEnd w:id="551"/>
      <w:bookmarkEnd w:id="552"/>
      <w:bookmarkEnd w:id="553"/>
      <w:bookmarkEnd w:id="554"/>
      <w:bookmarkEnd w:id="555"/>
      <w:bookmarkEnd w:id="556"/>
    </w:p>
    <w:p w14:paraId="7366C14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成员不得收受他人的财物或者其他好处，不得向他人透露对响应文件的评审和比较、入围候选人的推荐情况以及评审有关的其他情况。在评审活动中，比选小组成员应当客观、公正地履行职责，遵守职业道德，不得擅离职守，影响评审程序正常进行，不得使用第三章“比选办法”没有规定的评审因素和标准进行评审。</w:t>
      </w:r>
    </w:p>
    <w:p w14:paraId="48123762">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57" w:name="_bookmark71"/>
      <w:bookmarkEnd w:id="557"/>
      <w:bookmarkStart w:id="558" w:name="_Toc16478"/>
      <w:bookmarkStart w:id="559" w:name="_Toc85490518"/>
      <w:bookmarkStart w:id="560" w:name="_Toc21594"/>
      <w:bookmarkStart w:id="561" w:name="_Toc16977"/>
      <w:bookmarkStart w:id="562" w:name="_Toc5525"/>
      <w:bookmarkStart w:id="563" w:name="_Toc10458"/>
      <w:bookmarkStart w:id="564" w:name="_Toc1953"/>
      <w:bookmarkStart w:id="565" w:name="_Toc124933087"/>
      <w:r>
        <w:rPr>
          <w:rFonts w:hint="eastAsia" w:asciiTheme="minorEastAsia" w:hAnsiTheme="minorEastAsia" w:eastAsiaTheme="minorEastAsia" w:cstheme="minorEastAsia"/>
          <w:color w:val="121212"/>
          <w:szCs w:val="24"/>
        </w:rPr>
        <w:t>8.4 对与评审活动有关的工作人员的纪律要求</w:t>
      </w:r>
      <w:bookmarkEnd w:id="558"/>
      <w:bookmarkEnd w:id="559"/>
      <w:bookmarkEnd w:id="560"/>
      <w:bookmarkEnd w:id="561"/>
      <w:bookmarkEnd w:id="562"/>
      <w:bookmarkEnd w:id="563"/>
      <w:bookmarkEnd w:id="564"/>
      <w:bookmarkEnd w:id="565"/>
    </w:p>
    <w:p w14:paraId="7DE37C0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与评审活动有关的工作人员不得收受他人的财物或者其他好处，不得向他人透露对响应文件的评审和比较、入围候选人的推荐情况以及评审有关的其他情况。在评审活动中，与评审活动有关的工作人员不得擅离职守，影响评审程序正常进行。</w:t>
      </w:r>
    </w:p>
    <w:p w14:paraId="1B1AC336">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566" w:name="_bookmark72"/>
      <w:bookmarkEnd w:id="566"/>
      <w:bookmarkStart w:id="567" w:name="_Toc3640"/>
      <w:bookmarkStart w:id="568" w:name="_Toc85490519"/>
      <w:bookmarkStart w:id="569" w:name="_Toc14759"/>
      <w:bookmarkStart w:id="570" w:name="_Toc160"/>
      <w:bookmarkStart w:id="571" w:name="_Toc22870"/>
      <w:bookmarkStart w:id="572" w:name="_Toc2801"/>
      <w:bookmarkStart w:id="573" w:name="_Toc124933088"/>
      <w:bookmarkStart w:id="574" w:name="_Toc11604"/>
      <w:r>
        <w:rPr>
          <w:rFonts w:hint="eastAsia" w:asciiTheme="minorEastAsia" w:hAnsiTheme="minorEastAsia" w:eastAsiaTheme="minorEastAsia" w:cstheme="minorEastAsia"/>
          <w:color w:val="121212"/>
          <w:szCs w:val="24"/>
        </w:rPr>
        <w:t>8.5 投诉</w:t>
      </w:r>
      <w:bookmarkEnd w:id="567"/>
      <w:bookmarkEnd w:id="568"/>
      <w:bookmarkEnd w:id="569"/>
      <w:bookmarkEnd w:id="570"/>
      <w:bookmarkEnd w:id="571"/>
      <w:bookmarkEnd w:id="572"/>
      <w:bookmarkEnd w:id="573"/>
      <w:bookmarkEnd w:id="574"/>
    </w:p>
    <w:p w14:paraId="6CBFA2FD">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8.5.1 比选申请人或者其他利害关系人认为招标投标活动不符合法律、行政法规规定的，可以自知道或者应当知道之日起 10 日内向有关行政监督部门投诉。投诉应当有明确的请求和必要的证明材料。</w:t>
      </w:r>
    </w:p>
    <w:p w14:paraId="0EDCC2D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8.5.2 比选申请人或者其他利害关系人对比选文件、开标和评审结果提出投诉的，应当按照比选申请人须知第 2.4 款、第 5.3 款和第7.2款的规定先向比选人提出异议。异议答复期间不计算在第 8.5.1项规定的期限内。</w:t>
      </w:r>
    </w:p>
    <w:p w14:paraId="462B808E">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575" w:name="_bookmark73"/>
      <w:bookmarkEnd w:id="575"/>
      <w:bookmarkStart w:id="576" w:name="_Toc5396"/>
      <w:bookmarkStart w:id="577" w:name="_Toc26340"/>
      <w:bookmarkStart w:id="578" w:name="_Toc17687"/>
      <w:bookmarkStart w:id="579" w:name="_Toc17444"/>
      <w:bookmarkStart w:id="580" w:name="_Toc85490520"/>
      <w:bookmarkStart w:id="581" w:name="_Toc124933089"/>
      <w:bookmarkStart w:id="582" w:name="_Toc9898"/>
      <w:bookmarkStart w:id="583" w:name="_Toc7757"/>
      <w:r>
        <w:rPr>
          <w:rFonts w:hint="eastAsia" w:asciiTheme="minorEastAsia" w:hAnsiTheme="minorEastAsia" w:eastAsiaTheme="minorEastAsia" w:cstheme="minorEastAsia"/>
          <w:b/>
          <w:bCs/>
          <w:color w:val="121212"/>
          <w:sz w:val="24"/>
        </w:rPr>
        <w:t>9.是否采用电子招标投标</w:t>
      </w:r>
      <w:bookmarkEnd w:id="576"/>
      <w:bookmarkEnd w:id="577"/>
      <w:bookmarkEnd w:id="578"/>
      <w:bookmarkEnd w:id="579"/>
      <w:bookmarkEnd w:id="580"/>
      <w:bookmarkEnd w:id="581"/>
      <w:bookmarkEnd w:id="582"/>
      <w:bookmarkEnd w:id="583"/>
    </w:p>
    <w:p w14:paraId="0DEFA83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w:t>
      </w:r>
      <w:r>
        <w:rPr>
          <w:rFonts w:hint="eastAsia" w:asciiTheme="minorEastAsia" w:hAnsiTheme="minorEastAsia" w:eastAsiaTheme="minorEastAsia" w:cstheme="minorEastAsia"/>
          <w:color w:val="121212"/>
          <w:sz w:val="24"/>
          <w:lang w:eastAsia="zh-CN"/>
        </w:rPr>
        <w:t>不采</w:t>
      </w:r>
      <w:r>
        <w:rPr>
          <w:rFonts w:hint="eastAsia" w:asciiTheme="minorEastAsia" w:hAnsiTheme="minorEastAsia" w:eastAsiaTheme="minorEastAsia" w:cstheme="minorEastAsia"/>
          <w:color w:val="121212"/>
          <w:sz w:val="24"/>
        </w:rPr>
        <w:t>用电子招标投标，比选申请人</w:t>
      </w:r>
      <w:r>
        <w:rPr>
          <w:rFonts w:hint="eastAsia" w:asciiTheme="minorEastAsia" w:hAnsiTheme="minorEastAsia" w:eastAsiaTheme="minorEastAsia" w:cstheme="minorEastAsia"/>
          <w:color w:val="121212"/>
          <w:sz w:val="24"/>
          <w:lang w:eastAsia="zh-CN"/>
        </w:rPr>
        <w:t>需提交纸质响应文件，并以</w:t>
      </w:r>
      <w:r>
        <w:rPr>
          <w:rFonts w:hint="eastAsia" w:asciiTheme="minorEastAsia" w:hAnsiTheme="minorEastAsia" w:eastAsiaTheme="minorEastAsia" w:cstheme="minorEastAsia"/>
          <w:color w:val="121212"/>
          <w:sz w:val="24"/>
        </w:rPr>
        <w:t>U盘形式递交</w:t>
      </w:r>
      <w:r>
        <w:rPr>
          <w:rFonts w:hint="eastAsia" w:asciiTheme="minorEastAsia" w:hAnsiTheme="minorEastAsia" w:eastAsiaTheme="minorEastAsia" w:cstheme="minorEastAsia"/>
          <w:color w:val="121212"/>
          <w:sz w:val="24"/>
          <w:lang w:eastAsia="zh-CN"/>
        </w:rPr>
        <w:t>电子</w:t>
      </w:r>
      <w:r>
        <w:rPr>
          <w:rFonts w:hint="eastAsia" w:asciiTheme="minorEastAsia" w:hAnsiTheme="minorEastAsia" w:eastAsiaTheme="minorEastAsia" w:cstheme="minorEastAsia"/>
          <w:color w:val="121212"/>
          <w:sz w:val="24"/>
        </w:rPr>
        <w:t>响应文件。</w:t>
      </w:r>
    </w:p>
    <w:p w14:paraId="3E163880">
      <w:pPr>
        <w:pStyle w:val="15"/>
        <w:adjustRightInd w:val="0"/>
        <w:snapToGrid w:val="0"/>
        <w:spacing w:after="0" w:line="360" w:lineRule="auto"/>
        <w:ind w:firstLine="482" w:firstLineChars="200"/>
        <w:outlineLvl w:val="2"/>
        <w:rPr>
          <w:rFonts w:hint="eastAsia" w:asciiTheme="minorEastAsia" w:hAnsiTheme="minorEastAsia" w:eastAsiaTheme="minorEastAsia" w:cstheme="minorEastAsia"/>
          <w:b/>
          <w:bCs/>
          <w:color w:val="121212"/>
          <w:sz w:val="24"/>
        </w:rPr>
      </w:pPr>
      <w:bookmarkStart w:id="584" w:name="_Toc21421"/>
      <w:bookmarkStart w:id="585" w:name="_Toc124933090"/>
      <w:bookmarkStart w:id="586" w:name="_Toc21491"/>
      <w:bookmarkStart w:id="587" w:name="_Toc30473"/>
      <w:r>
        <w:rPr>
          <w:rFonts w:hint="eastAsia" w:asciiTheme="minorEastAsia" w:hAnsiTheme="minorEastAsia" w:eastAsiaTheme="minorEastAsia" w:cstheme="minorEastAsia"/>
          <w:b/>
          <w:bCs/>
          <w:color w:val="121212"/>
          <w:sz w:val="24"/>
        </w:rPr>
        <w:t>10.重新招标</w:t>
      </w:r>
      <w:bookmarkEnd w:id="584"/>
      <w:bookmarkEnd w:id="585"/>
      <w:bookmarkEnd w:id="586"/>
      <w:bookmarkEnd w:id="587"/>
    </w:p>
    <w:p w14:paraId="75826881">
      <w:pPr>
        <w:pStyle w:val="15"/>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有下列情形之一的，比选人将重新招标：</w:t>
      </w:r>
    </w:p>
    <w:p w14:paraId="26F00D2F">
      <w:pPr>
        <w:pStyle w:val="15"/>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(1)比选截止时间止，比选申请人少于3个的；</w:t>
      </w:r>
    </w:p>
    <w:p w14:paraId="62368256">
      <w:pPr>
        <w:pStyle w:val="15"/>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(2)经比选小组评审后否决所有投标的。</w:t>
      </w:r>
    </w:p>
    <w:p w14:paraId="60331B45">
      <w:pPr>
        <w:adjustRightInd w:val="0"/>
        <w:snapToGrid w:val="0"/>
        <w:spacing w:line="360" w:lineRule="auto"/>
        <w:ind w:firstLine="482" w:firstLineChars="200"/>
        <w:outlineLvl w:val="2"/>
        <w:rPr>
          <w:rFonts w:hint="eastAsia" w:asciiTheme="minorEastAsia" w:hAnsiTheme="minorEastAsia" w:eastAsiaTheme="minorEastAsia" w:cstheme="minorEastAsia"/>
          <w:b/>
          <w:bCs/>
          <w:color w:val="121212"/>
          <w:sz w:val="24"/>
        </w:rPr>
      </w:pPr>
      <w:bookmarkStart w:id="588" w:name="_bookmark74"/>
      <w:bookmarkEnd w:id="588"/>
      <w:bookmarkStart w:id="589" w:name="_Toc12343"/>
      <w:bookmarkStart w:id="590" w:name="_Toc23960"/>
      <w:bookmarkStart w:id="591" w:name="_Toc15764"/>
      <w:bookmarkStart w:id="592" w:name="_Toc85490521"/>
      <w:bookmarkStart w:id="593" w:name="_Toc124933091"/>
      <w:bookmarkStart w:id="594" w:name="_Toc2515"/>
      <w:bookmarkStart w:id="595" w:name="_Toc12751"/>
      <w:bookmarkStart w:id="596" w:name="_Toc14190"/>
      <w:r>
        <w:rPr>
          <w:rFonts w:hint="eastAsia" w:asciiTheme="minorEastAsia" w:hAnsiTheme="minorEastAsia" w:eastAsiaTheme="minorEastAsia" w:cstheme="minorEastAsia"/>
          <w:b/>
          <w:bCs/>
          <w:color w:val="121212"/>
          <w:sz w:val="24"/>
        </w:rPr>
        <w:t>11.需要补充的其他内容</w:t>
      </w:r>
      <w:bookmarkEnd w:id="589"/>
      <w:bookmarkEnd w:id="590"/>
      <w:bookmarkEnd w:id="591"/>
      <w:bookmarkEnd w:id="592"/>
      <w:bookmarkEnd w:id="593"/>
      <w:bookmarkEnd w:id="594"/>
      <w:bookmarkEnd w:id="595"/>
      <w:bookmarkEnd w:id="596"/>
    </w:p>
    <w:p w14:paraId="23AA13D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需要补充的其他内容：见比选申请人须知前附表。</w:t>
      </w:r>
    </w:p>
    <w:p w14:paraId="4EC7D68D">
      <w:pPr>
        <w:adjustRightInd w:val="0"/>
        <w:snapToGrid w:val="0"/>
        <w:spacing w:line="360" w:lineRule="auto"/>
        <w:rPr>
          <w:rFonts w:hint="eastAsia" w:asciiTheme="minorEastAsia" w:hAnsiTheme="minorEastAsia" w:eastAsiaTheme="minorEastAsia" w:cstheme="minorEastAsia"/>
          <w:b/>
          <w:bCs/>
          <w:color w:val="121212"/>
          <w:sz w:val="36"/>
          <w:szCs w:val="36"/>
        </w:rPr>
      </w:pPr>
      <w:bookmarkStart w:id="597" w:name="_Toc10237"/>
      <w:bookmarkStart w:id="598" w:name="_Toc17835"/>
      <w:bookmarkStart w:id="599" w:name="_Toc14059"/>
      <w:bookmarkStart w:id="600" w:name="_Toc287988779"/>
      <w:bookmarkStart w:id="601" w:name="_Toc287988947"/>
      <w:bookmarkStart w:id="602" w:name="_Toc282549822"/>
      <w:bookmarkStart w:id="603" w:name="_Toc382838370"/>
      <w:r>
        <w:rPr>
          <w:rFonts w:hint="eastAsia" w:asciiTheme="minorEastAsia" w:hAnsiTheme="minorEastAsia" w:eastAsiaTheme="minorEastAsia" w:cstheme="minorEastAsia"/>
          <w:b/>
          <w:bCs/>
          <w:color w:val="121212"/>
          <w:sz w:val="36"/>
          <w:szCs w:val="36"/>
        </w:rPr>
        <w:br w:type="page"/>
      </w:r>
    </w:p>
    <w:p w14:paraId="637EC8F2">
      <w:pPr>
        <w:pStyle w:val="2"/>
        <w:adjustRightInd w:val="0"/>
        <w:snapToGrid w:val="0"/>
        <w:jc w:val="center"/>
        <w:rPr>
          <w:rFonts w:hint="eastAsia" w:asciiTheme="minorEastAsia" w:hAnsiTheme="minorEastAsia" w:eastAsiaTheme="minorEastAsia" w:cstheme="minorEastAsia"/>
          <w:color w:val="121212"/>
          <w:sz w:val="36"/>
          <w:szCs w:val="36"/>
        </w:rPr>
      </w:pPr>
      <w:bookmarkStart w:id="604" w:name="_Toc14603"/>
      <w:bookmarkStart w:id="605" w:name="_Toc2979"/>
      <w:r>
        <w:rPr>
          <w:rFonts w:hint="eastAsia" w:asciiTheme="minorEastAsia" w:hAnsiTheme="minorEastAsia" w:eastAsiaTheme="minorEastAsia" w:cstheme="minorEastAsia"/>
          <w:color w:val="121212"/>
          <w:sz w:val="36"/>
          <w:szCs w:val="36"/>
        </w:rPr>
        <w:t>第三章  比选需求</w:t>
      </w:r>
      <w:bookmarkEnd w:id="597"/>
      <w:bookmarkEnd w:id="604"/>
      <w:bookmarkEnd w:id="605"/>
    </w:p>
    <w:p w14:paraId="11EFD112">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06" w:name="_Toc8654"/>
      <w:bookmarkStart w:id="607" w:name="_Toc2947"/>
      <w:bookmarkStart w:id="608" w:name="_Toc21264"/>
      <w:r>
        <w:rPr>
          <w:rFonts w:hint="eastAsia" w:asciiTheme="minorEastAsia" w:hAnsiTheme="minorEastAsia" w:eastAsiaTheme="minorEastAsia" w:cstheme="minorEastAsia"/>
          <w:b/>
          <w:bCs/>
          <w:color w:val="121212"/>
          <w:kern w:val="36"/>
          <w:sz w:val="32"/>
          <w:szCs w:val="32"/>
        </w:rPr>
        <w:t>一、比选标的需实现的目标</w:t>
      </w:r>
      <w:bookmarkEnd w:id="598"/>
      <w:bookmarkEnd w:id="599"/>
      <w:bookmarkEnd w:id="606"/>
      <w:bookmarkEnd w:id="607"/>
      <w:bookmarkEnd w:id="608"/>
    </w:p>
    <w:p w14:paraId="38345B42">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根据学校有关规定，结合学校的实际情况，在服务期限内，承担学校委托的招标代理项目，包括但不限于工程、货物、服务等项目的招标代理工作。具体项目以单个项目委托书的形式进行委托（此次比选结果仅作为代理机构参与学校代理服务的资格，而在具体委托项目事宜时，学校自行从入围采购代理服务机构中选取，不保证代理机构的招标采购项目的数量和金额）；</w:t>
      </w:r>
    </w:p>
    <w:p w14:paraId="4B9DC3E6">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09" w:name="_Toc16828"/>
      <w:bookmarkStart w:id="610" w:name="_Toc30712"/>
      <w:bookmarkStart w:id="611" w:name="_Toc5807"/>
      <w:bookmarkStart w:id="612" w:name="_Toc25645"/>
      <w:bookmarkStart w:id="613" w:name="_Toc6489"/>
      <w:r>
        <w:rPr>
          <w:rFonts w:hint="eastAsia" w:asciiTheme="minorEastAsia" w:hAnsiTheme="minorEastAsia" w:eastAsiaTheme="minorEastAsia" w:cstheme="minorEastAsia"/>
          <w:b/>
          <w:bCs/>
          <w:color w:val="121212"/>
          <w:kern w:val="36"/>
          <w:sz w:val="32"/>
          <w:szCs w:val="32"/>
        </w:rPr>
        <w:t>二、比选标的需执行的标准、规范 </w:t>
      </w:r>
      <w:bookmarkEnd w:id="609"/>
      <w:bookmarkEnd w:id="610"/>
      <w:bookmarkEnd w:id="611"/>
      <w:bookmarkEnd w:id="612"/>
      <w:bookmarkEnd w:id="613"/>
    </w:p>
    <w:p w14:paraId="7E712EF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（一）质量标准：符合招标投标相关法律、法规及文件的要求；</w:t>
      </w:r>
    </w:p>
    <w:p w14:paraId="572470FB">
      <w:pPr>
        <w:tabs>
          <w:tab w:val="left" w:pos="770"/>
        </w:tabs>
        <w:autoSpaceDE w:val="0"/>
        <w:autoSpaceDN w:val="0"/>
        <w:adjustRightInd w:val="0"/>
        <w:snapToGrid w:val="0"/>
        <w:spacing w:line="360" w:lineRule="auto"/>
        <w:ind w:firstLine="480"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z w:val="24"/>
        </w:rPr>
        <w:t>（二）</w:t>
      </w:r>
      <w:r>
        <w:rPr>
          <w:rFonts w:hint="eastAsia" w:asciiTheme="minorEastAsia" w:hAnsiTheme="minorEastAsia" w:eastAsiaTheme="minorEastAsia" w:cstheme="minorEastAsia"/>
          <w:color w:val="121212"/>
          <w:spacing w:val="-3"/>
          <w:kern w:val="0"/>
          <w:sz w:val="24"/>
        </w:rPr>
        <w:t>有下列行为之一的，学校有权终止采购代理机构的代理资格。</w:t>
      </w:r>
    </w:p>
    <w:p w14:paraId="2C0F3BB4">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1、有重大违法记录或严重的信用不良记录的；</w:t>
      </w:r>
    </w:p>
    <w:p w14:paraId="5F723F28">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2、与投标人或采购人串通，损害国家利益、社会公共利益和他人合法权益、学校权益的；</w:t>
      </w:r>
    </w:p>
    <w:p w14:paraId="3CEDC869">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3、向他人透露已获取采购文件的潜在投标人的名称、数量或者可能影响公平竞争的有关投标其他情况的；</w:t>
      </w:r>
    </w:p>
    <w:p w14:paraId="092E26AF">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4、利用工作之便从采购项目中获取不正当利益的；</w:t>
      </w:r>
    </w:p>
    <w:p w14:paraId="4A8EC670">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5、对有关行政监督部门依法责令改正的决定拒不执行的；</w:t>
      </w:r>
    </w:p>
    <w:p w14:paraId="625F9FBC">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6、隐瞒发现的问题，有弄虚作假等不诚实行为的；</w:t>
      </w:r>
    </w:p>
    <w:p w14:paraId="097FE277">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7、违反保密纪律或者回避规定的；</w:t>
      </w:r>
    </w:p>
    <w:p w14:paraId="0A1FA9AE">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8、将委托项目外包给其他采购代理机构的；</w:t>
      </w:r>
    </w:p>
    <w:p w14:paraId="7BBD1F65">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pacing w:val="-3"/>
          <w:kern w:val="0"/>
          <w:sz w:val="24"/>
        </w:rPr>
      </w:pPr>
      <w:r>
        <w:rPr>
          <w:rFonts w:hint="eastAsia" w:asciiTheme="minorEastAsia" w:hAnsiTheme="minorEastAsia" w:eastAsiaTheme="minorEastAsia" w:cstheme="minorEastAsia"/>
          <w:color w:val="121212"/>
          <w:spacing w:val="-3"/>
          <w:kern w:val="0"/>
          <w:sz w:val="24"/>
        </w:rPr>
        <w:t>9、伪造、变更、隐匿或销毁采购代理过程中形成原始记录和文件的；</w:t>
      </w:r>
    </w:p>
    <w:p w14:paraId="216A65D2">
      <w:pPr>
        <w:tabs>
          <w:tab w:val="left" w:pos="770"/>
        </w:tabs>
        <w:autoSpaceDE w:val="0"/>
        <w:autoSpaceDN w:val="0"/>
        <w:adjustRightInd w:val="0"/>
        <w:snapToGrid w:val="0"/>
        <w:spacing w:line="360" w:lineRule="auto"/>
        <w:ind w:firstLine="468"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pacing w:val="-3"/>
          <w:kern w:val="0"/>
          <w:sz w:val="24"/>
        </w:rPr>
        <w:t>10、现行有效的法律、行政法规、地方性法规、地方政府规章、部门规章规定的禁止的其他行为。</w:t>
      </w:r>
    </w:p>
    <w:p w14:paraId="09D0F425">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14" w:name="_Toc14146"/>
      <w:bookmarkStart w:id="615" w:name="_Toc14793"/>
      <w:bookmarkStart w:id="616" w:name="_Toc29227"/>
      <w:bookmarkStart w:id="617" w:name="_Toc10184"/>
      <w:bookmarkStart w:id="618" w:name="_Toc19035"/>
      <w:r>
        <w:rPr>
          <w:rFonts w:hint="eastAsia" w:asciiTheme="minorEastAsia" w:hAnsiTheme="minorEastAsia" w:eastAsiaTheme="minorEastAsia" w:cstheme="minorEastAsia"/>
          <w:b/>
          <w:bCs/>
          <w:color w:val="121212"/>
          <w:kern w:val="36"/>
          <w:sz w:val="32"/>
          <w:szCs w:val="32"/>
        </w:rPr>
        <w:t>三、比选标的需满足的服务内容、要求</w:t>
      </w:r>
      <w:bookmarkEnd w:id="614"/>
      <w:bookmarkEnd w:id="615"/>
      <w:bookmarkEnd w:id="616"/>
      <w:bookmarkEnd w:id="617"/>
      <w:bookmarkEnd w:id="618"/>
    </w:p>
    <w:p w14:paraId="3032F487">
      <w:pPr>
        <w:adjustRightInd w:val="0"/>
        <w:snapToGrid w:val="0"/>
        <w:spacing w:line="360" w:lineRule="auto"/>
        <w:ind w:firstLine="482" w:firstLineChars="200"/>
        <w:rPr>
          <w:rFonts w:hint="eastAsia" w:asciiTheme="minorEastAsia" w:hAnsiTheme="minorEastAsia" w:eastAsiaTheme="minorEastAsia" w:cstheme="minorEastAsia"/>
          <w:b/>
          <w:bCs/>
          <w:color w:val="121212"/>
          <w:sz w:val="24"/>
        </w:rPr>
      </w:pPr>
      <w:bookmarkStart w:id="619" w:name="_Toc8379"/>
      <w:bookmarkStart w:id="620" w:name="_Toc3963"/>
      <w:r>
        <w:rPr>
          <w:rFonts w:hint="eastAsia" w:asciiTheme="minorEastAsia" w:hAnsiTheme="minorEastAsia" w:eastAsiaTheme="minorEastAsia" w:cstheme="minorEastAsia"/>
          <w:b/>
          <w:bCs/>
          <w:color w:val="121212"/>
          <w:sz w:val="24"/>
        </w:rPr>
        <w:t>（一）服务内容：</w:t>
      </w:r>
    </w:p>
    <w:p w14:paraId="2DDBA4A7">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服务内容包括编制采购文件、资格预审、组织开标评审等基础代理服务，具体内容包括：向采购人提供与招标工作相关的咨询服务、必要时对学校相关采购项目给出规范合理的意见或建议、协助采购人办理招标审批备案事宜、协助采购人制定采购需求及技术参数和技术要求、编制招标文件、发布招标公告、招标答疑、组织评审、发布评审结果，协调合同签订、合同备案，整理完整的招标过程资料存档备案（含音像资料）等相关工作；</w:t>
      </w:r>
    </w:p>
    <w:p w14:paraId="5E486AB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2、采购人委托代理机构开展的设定采购需求及采购计划、拟定采购合同、组织履约验收等专业化服务；</w:t>
      </w:r>
    </w:p>
    <w:p w14:paraId="1B31E1D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3、配合采购人做好项目合同咨询及合同谈判工作和项目后期审计工作等。</w:t>
      </w:r>
    </w:p>
    <w:p w14:paraId="63B1D144">
      <w:pPr>
        <w:autoSpaceDE w:val="0"/>
        <w:autoSpaceDN w:val="0"/>
        <w:adjustRightInd w:val="0"/>
        <w:snapToGrid w:val="0"/>
        <w:spacing w:line="360" w:lineRule="auto"/>
        <w:ind w:firstLine="482" w:firstLineChars="200"/>
        <w:rPr>
          <w:rFonts w:hint="eastAsia" w:asciiTheme="minorEastAsia" w:hAnsiTheme="minorEastAsia" w:eastAsiaTheme="minorEastAsia" w:cstheme="minorEastAsia"/>
          <w:color w:val="121212"/>
          <w:kern w:val="0"/>
          <w:sz w:val="24"/>
          <w:lang w:val="zh-CN"/>
        </w:rPr>
      </w:pPr>
      <w:r>
        <w:rPr>
          <w:rFonts w:hint="eastAsia" w:asciiTheme="minorEastAsia" w:hAnsiTheme="minorEastAsia" w:eastAsiaTheme="minorEastAsia" w:cstheme="minorEastAsia"/>
          <w:b/>
          <w:bCs/>
          <w:color w:val="121212"/>
          <w:kern w:val="0"/>
          <w:sz w:val="24"/>
        </w:rPr>
        <w:t>（二）</w:t>
      </w:r>
      <w:r>
        <w:rPr>
          <w:rFonts w:hint="eastAsia" w:asciiTheme="minorEastAsia" w:hAnsiTheme="minorEastAsia" w:eastAsiaTheme="minorEastAsia" w:cstheme="minorEastAsia"/>
          <w:b/>
          <w:bCs/>
          <w:color w:val="121212"/>
          <w:kern w:val="0"/>
          <w:sz w:val="24"/>
          <w:lang w:val="zh-CN"/>
        </w:rPr>
        <w:t>代理环境条件要求：</w:t>
      </w:r>
      <w:r>
        <w:rPr>
          <w:rFonts w:hint="eastAsia" w:asciiTheme="minorEastAsia" w:hAnsiTheme="minorEastAsia" w:eastAsiaTheme="minorEastAsia" w:cstheme="minorEastAsia"/>
          <w:color w:val="121212"/>
          <w:kern w:val="0"/>
          <w:sz w:val="24"/>
        </w:rPr>
        <w:t>招标代理机构必须具备自己场外开标的场地，场所</w:t>
      </w:r>
      <w:r>
        <w:rPr>
          <w:rFonts w:hint="eastAsia" w:asciiTheme="minorEastAsia" w:hAnsiTheme="minorEastAsia" w:eastAsiaTheme="minorEastAsia" w:cstheme="minorEastAsia"/>
          <w:color w:val="121212"/>
          <w:kern w:val="0"/>
          <w:sz w:val="24"/>
          <w:lang w:val="zh-CN"/>
        </w:rPr>
        <w:t>必须具有</w:t>
      </w:r>
      <w:r>
        <w:rPr>
          <w:rFonts w:hint="eastAsia" w:asciiTheme="minorEastAsia" w:hAnsiTheme="minorEastAsia" w:eastAsiaTheme="minorEastAsia" w:cstheme="minorEastAsia"/>
          <w:color w:val="121212"/>
          <w:kern w:val="0"/>
          <w:sz w:val="24"/>
        </w:rPr>
        <w:t>电子评标设备及网络环境、</w:t>
      </w:r>
      <w:r>
        <w:rPr>
          <w:rFonts w:hint="eastAsia" w:asciiTheme="minorEastAsia" w:hAnsiTheme="minorEastAsia" w:eastAsiaTheme="minorEastAsia" w:cstheme="minorEastAsia"/>
          <w:color w:val="121212"/>
          <w:kern w:val="0"/>
          <w:sz w:val="24"/>
          <w:lang w:val="zh-CN"/>
        </w:rPr>
        <w:t xml:space="preserve">录音录像条件等，同时，具备招标评标材料的备案存档条件，并符合相关规定和标准。 </w:t>
      </w:r>
    </w:p>
    <w:p w14:paraId="37B60794">
      <w:pPr>
        <w:autoSpaceDE w:val="0"/>
        <w:autoSpaceDN w:val="0"/>
        <w:adjustRightInd w:val="0"/>
        <w:snapToGrid w:val="0"/>
        <w:spacing w:line="360" w:lineRule="auto"/>
        <w:ind w:firstLine="482"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kern w:val="0"/>
          <w:sz w:val="24"/>
        </w:rPr>
        <w:t>（三）</w:t>
      </w:r>
      <w:r>
        <w:rPr>
          <w:rFonts w:hint="eastAsia" w:asciiTheme="minorEastAsia" w:hAnsiTheme="minorEastAsia" w:eastAsiaTheme="minorEastAsia" w:cstheme="minorEastAsia"/>
          <w:b/>
          <w:bCs/>
          <w:color w:val="121212"/>
          <w:kern w:val="0"/>
          <w:sz w:val="24"/>
          <w:lang w:val="zh-CN"/>
        </w:rPr>
        <w:t>代理机构熟悉采购项目流程和评审能力：</w:t>
      </w:r>
      <w:r>
        <w:rPr>
          <w:rFonts w:hint="eastAsia" w:asciiTheme="minorEastAsia" w:hAnsiTheme="minorEastAsia" w:eastAsiaTheme="minorEastAsia" w:cstheme="minorEastAsia"/>
          <w:color w:val="121212"/>
          <w:kern w:val="0"/>
          <w:sz w:val="24"/>
          <w:lang w:val="zh-CN"/>
        </w:rPr>
        <w:t>供应商在采购人所在地（昆明市）具备组织</w:t>
      </w:r>
      <w:r>
        <w:rPr>
          <w:rFonts w:hint="eastAsia" w:asciiTheme="minorEastAsia" w:hAnsiTheme="minorEastAsia" w:eastAsiaTheme="minorEastAsia" w:cstheme="minorEastAsia"/>
          <w:color w:val="121212"/>
          <w:kern w:val="0"/>
          <w:sz w:val="24"/>
        </w:rPr>
        <w:t>非政府采购及政府采购工程、</w:t>
      </w:r>
      <w:r>
        <w:rPr>
          <w:rFonts w:hint="eastAsia" w:asciiTheme="minorEastAsia" w:hAnsiTheme="minorEastAsia" w:eastAsiaTheme="minorEastAsia" w:cstheme="minorEastAsia"/>
          <w:color w:val="121212"/>
          <w:kern w:val="0"/>
          <w:sz w:val="24"/>
          <w:lang w:val="zh-CN"/>
        </w:rPr>
        <w:t>货物、服务类等采购类项目的评审能力，供应商在采购人所在地（昆明市）建立的评委库中评委能够</w:t>
      </w:r>
      <w:r>
        <w:rPr>
          <w:rFonts w:hint="eastAsia" w:asciiTheme="minorEastAsia" w:hAnsiTheme="minorEastAsia" w:eastAsiaTheme="minorEastAsia" w:cstheme="minorEastAsia"/>
          <w:color w:val="121212"/>
          <w:spacing w:val="-6"/>
          <w:kern w:val="0"/>
          <w:sz w:val="24"/>
          <w:lang w:val="zh-CN"/>
        </w:rPr>
        <w:t>满足采购项目评审等活动。</w:t>
      </w:r>
    </w:p>
    <w:p w14:paraId="5D4D857E">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21" w:name="_Toc23347"/>
      <w:bookmarkStart w:id="622" w:name="_Toc5737"/>
      <w:bookmarkStart w:id="623" w:name="_Toc30683"/>
      <w:r>
        <w:rPr>
          <w:rFonts w:hint="eastAsia" w:asciiTheme="minorEastAsia" w:hAnsiTheme="minorEastAsia" w:eastAsiaTheme="minorEastAsia" w:cstheme="minorEastAsia"/>
          <w:b/>
          <w:bCs/>
          <w:color w:val="121212"/>
          <w:kern w:val="36"/>
          <w:sz w:val="32"/>
          <w:szCs w:val="32"/>
        </w:rPr>
        <w:t>四、比选标的的数量、服务期限和实施的地点</w:t>
      </w:r>
      <w:bookmarkEnd w:id="619"/>
      <w:bookmarkEnd w:id="620"/>
      <w:bookmarkEnd w:id="621"/>
      <w:bookmarkEnd w:id="622"/>
      <w:bookmarkEnd w:id="623"/>
    </w:p>
    <w:p w14:paraId="02070C9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（一）项目数量：以实际委托为准</w:t>
      </w:r>
    </w:p>
    <w:p w14:paraId="60C2465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Change w:id="1" w:author="苦" w:date="2026-06-26T11:03:00Z">
          <w:pPr>
            <w:adjustRightInd w:val="0"/>
            <w:snapToGrid w:val="0"/>
            <w:spacing w:line="360" w:lineRule="auto"/>
            <w:ind w:firstLine="480" w:firstLineChars="200"/>
          </w:pPr>
        </w:pPrChange>
      </w:pPr>
      <w:r>
        <w:rPr>
          <w:rFonts w:hint="eastAsia" w:asciiTheme="minorEastAsia" w:hAnsiTheme="minorEastAsia" w:eastAsiaTheme="minorEastAsia" w:cstheme="minorEastAsia"/>
          <w:color w:val="121212"/>
          <w:sz w:val="24"/>
        </w:rPr>
        <w:t>（二）服务期限：</w:t>
      </w:r>
      <w:r>
        <w:rPr>
          <w:rFonts w:hint="eastAsia" w:asciiTheme="minorEastAsia" w:hAnsiTheme="minorEastAsia" w:eastAsiaTheme="minorEastAsia" w:cstheme="minorEastAsia"/>
          <w:color w:val="121212"/>
          <w:sz w:val="24"/>
          <w:szCs w:val="28"/>
          <w:highlight w:val="none"/>
          <w:lang w:eastAsia="zh-CN"/>
        </w:rPr>
        <w:t>本项目实行一次招标、三年有效，合同按年度签订；每年度履约考核合格后方可续签下一年合同，年度考核不合格的，采购人有权不再续签，整体合作期限最长不超过三年。</w:t>
      </w:r>
    </w:p>
    <w:p w14:paraId="1BD05D26">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24" w:name="_Toc840"/>
      <w:bookmarkStart w:id="625" w:name="_Toc5700"/>
      <w:bookmarkStart w:id="626" w:name="_Toc12099"/>
      <w:r>
        <w:rPr>
          <w:rFonts w:hint="eastAsia" w:asciiTheme="minorEastAsia" w:hAnsiTheme="minorEastAsia" w:eastAsiaTheme="minorEastAsia" w:cstheme="minorEastAsia"/>
          <w:b/>
          <w:bCs/>
          <w:color w:val="121212"/>
          <w:kern w:val="36"/>
          <w:sz w:val="32"/>
          <w:szCs w:val="32"/>
        </w:rPr>
        <w:t>五、比选标的需满足的服务质量标准、效率等要求</w:t>
      </w:r>
      <w:bookmarkEnd w:id="624"/>
      <w:bookmarkEnd w:id="625"/>
      <w:bookmarkEnd w:id="626"/>
    </w:p>
    <w:p w14:paraId="239239A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质量标准：符合招标投标相关法律、法规及文件的要求；</w:t>
      </w:r>
    </w:p>
    <w:p w14:paraId="3BBB3E2C">
      <w:pPr>
        <w:adjustRightInd w:val="0"/>
        <w:snapToGrid w:val="0"/>
        <w:spacing w:line="360" w:lineRule="auto"/>
        <w:ind w:firstLine="480" w:firstLineChars="200"/>
        <w:rPr>
          <w:rFonts w:hint="eastAsia" w:asciiTheme="minorEastAsia" w:hAnsiTheme="minorEastAsia" w:eastAsiaTheme="minorEastAsia" w:cstheme="minorEastAsia"/>
          <w:color w:val="121212"/>
          <w:sz w:val="28"/>
          <w:szCs w:val="28"/>
        </w:rPr>
      </w:pPr>
      <w:r>
        <w:rPr>
          <w:rFonts w:hint="eastAsia" w:asciiTheme="minorEastAsia" w:hAnsiTheme="minorEastAsia" w:eastAsiaTheme="minorEastAsia" w:cstheme="minorEastAsia"/>
          <w:color w:val="121212"/>
          <w:sz w:val="24"/>
        </w:rPr>
        <w:t>比选标的需满足的服务效率：按比选人要求完成单个项目招标代理服务工作。</w:t>
      </w:r>
    </w:p>
    <w:p w14:paraId="194CEACA">
      <w:pPr>
        <w:widowControl/>
        <w:adjustRightInd w:val="0"/>
        <w:snapToGrid w:val="0"/>
        <w:spacing w:line="360" w:lineRule="auto"/>
        <w:outlineLvl w:val="1"/>
        <w:rPr>
          <w:rFonts w:hint="eastAsia" w:asciiTheme="minorEastAsia" w:hAnsiTheme="minorEastAsia" w:eastAsiaTheme="minorEastAsia" w:cstheme="minorEastAsia"/>
          <w:b/>
          <w:bCs/>
          <w:color w:val="121212"/>
          <w:kern w:val="36"/>
          <w:sz w:val="32"/>
          <w:szCs w:val="32"/>
        </w:rPr>
      </w:pPr>
      <w:bookmarkStart w:id="627" w:name="_Toc14746"/>
      <w:bookmarkStart w:id="628" w:name="_Toc13572"/>
      <w:bookmarkStart w:id="629" w:name="_Toc1250"/>
      <w:r>
        <w:rPr>
          <w:rFonts w:hint="eastAsia" w:asciiTheme="minorEastAsia" w:hAnsiTheme="minorEastAsia" w:eastAsiaTheme="minorEastAsia" w:cstheme="minorEastAsia"/>
          <w:b/>
          <w:bCs/>
          <w:color w:val="121212"/>
          <w:kern w:val="36"/>
          <w:sz w:val="32"/>
          <w:szCs w:val="32"/>
        </w:rPr>
        <w:t>六、比选标的的其他技术、服务等要求</w:t>
      </w:r>
      <w:bookmarkEnd w:id="627"/>
      <w:bookmarkEnd w:id="628"/>
      <w:bookmarkEnd w:id="629"/>
    </w:p>
    <w:p w14:paraId="36D801D4">
      <w:pPr>
        <w:widowControl/>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（一）招标（采购）文件经甲方审查同意后方可发售，经审查确定的文件不得擅自修改；</w:t>
      </w:r>
    </w:p>
    <w:p w14:paraId="17CAEF92">
      <w:pPr>
        <w:widowControl/>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（二）乙方应在符合有关法律法规的前提下，按甲方制定的有关采购管理制度和流程开展招标（采购）活动； </w:t>
      </w:r>
    </w:p>
    <w:p w14:paraId="5F556770">
      <w:pPr>
        <w:widowControl/>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（三）乙方应做好招标代理的保密工作，在为甲方提供招标代理服务过程中，不得接受与项目相关的投标咨询，不得将项目的资料、信息、文件以任何方式向第三方传播、复制、查阅等； </w:t>
      </w:r>
    </w:p>
    <w:p w14:paraId="6A6E24C1">
      <w:pPr>
        <w:widowControl/>
        <w:adjustRightInd w:val="0"/>
        <w:snapToGrid w:val="0"/>
        <w:spacing w:line="360" w:lineRule="auto"/>
        <w:ind w:firstLine="480" w:firstLineChars="200"/>
        <w:rPr>
          <w:rFonts w:hint="eastAsia" w:asciiTheme="minorEastAsia" w:hAnsiTheme="minorEastAsia" w:eastAsiaTheme="minorEastAsia" w:cstheme="minorEastAsia"/>
          <w:color w:val="121212"/>
          <w:sz w:val="24"/>
        </w:rPr>
      </w:pPr>
      <w:bookmarkStart w:id="630" w:name="_Toc4507"/>
      <w:r>
        <w:rPr>
          <w:rFonts w:hint="eastAsia" w:asciiTheme="minorEastAsia" w:hAnsiTheme="minorEastAsia" w:eastAsiaTheme="minorEastAsia" w:cstheme="minorEastAsia"/>
          <w:color w:val="121212"/>
          <w:sz w:val="24"/>
        </w:rPr>
        <w:t>（四）乙方不得随意更换响应文件中拟派的项目负责人及项目组成员，确需更换的，应征得甲方同意。</w:t>
      </w:r>
      <w:r>
        <w:rPr>
          <w:rFonts w:hint="eastAsia" w:asciiTheme="minorEastAsia" w:hAnsiTheme="minorEastAsia" w:eastAsiaTheme="minorEastAsia" w:cstheme="minorEastAsia"/>
          <w:color w:val="121212"/>
          <w:sz w:val="24"/>
        </w:rPr>
        <w:br w:type="page"/>
      </w:r>
      <w:bookmarkEnd w:id="630"/>
      <w:bookmarkStart w:id="631" w:name="_Toc10628895"/>
      <w:bookmarkStart w:id="632" w:name="_Toc17644"/>
    </w:p>
    <w:p w14:paraId="1E84DDA0">
      <w:pPr>
        <w:rPr>
          <w:rFonts w:hint="eastAsia" w:asciiTheme="minorEastAsia" w:hAnsiTheme="minorEastAsia" w:eastAsiaTheme="minorEastAsia" w:cstheme="minorEastAsia"/>
          <w:color w:val="121212"/>
          <w:kern w:val="0"/>
          <w:szCs w:val="32"/>
        </w:rPr>
      </w:pPr>
    </w:p>
    <w:p w14:paraId="6A3710F9">
      <w:pPr>
        <w:pStyle w:val="2"/>
        <w:tabs>
          <w:tab w:val="left" w:pos="3960"/>
        </w:tabs>
        <w:adjustRightInd w:val="0"/>
        <w:snapToGrid w:val="0"/>
        <w:ind w:firstLine="643" w:firstLineChars="200"/>
        <w:jc w:val="center"/>
        <w:rPr>
          <w:rFonts w:hint="eastAsia" w:asciiTheme="minorEastAsia" w:hAnsiTheme="minorEastAsia" w:eastAsiaTheme="minorEastAsia" w:cstheme="minorEastAsia"/>
          <w:color w:val="121212"/>
          <w:kern w:val="0"/>
          <w:szCs w:val="32"/>
          <w:lang w:val="zh-CN"/>
        </w:rPr>
      </w:pPr>
      <w:bookmarkStart w:id="633" w:name="_Toc27205"/>
      <w:bookmarkStart w:id="634" w:name="_Toc5948"/>
      <w:bookmarkStart w:id="635" w:name="_Toc6704"/>
      <w:r>
        <w:rPr>
          <w:rFonts w:hint="eastAsia" w:asciiTheme="minorEastAsia" w:hAnsiTheme="minorEastAsia" w:eastAsiaTheme="minorEastAsia" w:cstheme="minorEastAsia"/>
          <w:color w:val="121212"/>
          <w:kern w:val="0"/>
          <w:szCs w:val="32"/>
          <w:lang w:val="zh-CN"/>
        </w:rPr>
        <w:t>第四章  响应文件格式</w:t>
      </w:r>
      <w:bookmarkEnd w:id="600"/>
      <w:bookmarkEnd w:id="601"/>
      <w:bookmarkEnd w:id="602"/>
      <w:bookmarkEnd w:id="603"/>
      <w:bookmarkEnd w:id="631"/>
      <w:bookmarkEnd w:id="632"/>
      <w:bookmarkEnd w:id="633"/>
      <w:bookmarkEnd w:id="634"/>
      <w:bookmarkEnd w:id="635"/>
    </w:p>
    <w:p w14:paraId="5D931618">
      <w:pPr>
        <w:adjustRightInd w:val="0"/>
        <w:snapToGrid w:val="0"/>
        <w:spacing w:line="360" w:lineRule="auto"/>
        <w:jc w:val="right"/>
        <w:rPr>
          <w:rFonts w:hint="eastAsia" w:asciiTheme="minorEastAsia" w:hAnsiTheme="minorEastAsia" w:eastAsiaTheme="minorEastAsia" w:cstheme="minorEastAsia"/>
          <w:b/>
          <w:color w:val="121212"/>
          <w:sz w:val="32"/>
          <w:szCs w:val="32"/>
          <w:bdr w:val="single" w:color="auto" w:sz="4" w:space="0"/>
        </w:rPr>
      </w:pPr>
    </w:p>
    <w:p w14:paraId="6EC3774C">
      <w:pPr>
        <w:adjustRightInd w:val="0"/>
        <w:snapToGrid w:val="0"/>
        <w:spacing w:line="360" w:lineRule="auto"/>
        <w:jc w:val="center"/>
        <w:rPr>
          <w:rFonts w:hint="eastAsia" w:asciiTheme="minorEastAsia" w:hAnsiTheme="minorEastAsia" w:eastAsiaTheme="minorEastAsia" w:cstheme="minorEastAsia"/>
          <w:b/>
          <w:bCs/>
          <w:color w:val="121212"/>
          <w:sz w:val="52"/>
          <w:szCs w:val="52"/>
        </w:rPr>
      </w:pPr>
      <w:r>
        <w:rPr>
          <w:rFonts w:hint="eastAsia" w:asciiTheme="minorEastAsia" w:hAnsiTheme="minorEastAsia" w:eastAsiaTheme="minorEastAsia" w:cstheme="minorEastAsia"/>
          <w:b/>
          <w:bCs/>
          <w:color w:val="121212"/>
          <w:sz w:val="52"/>
          <w:szCs w:val="52"/>
        </w:rPr>
        <w:t>云南冶金高级技工学校招标代理机构入围比选</w:t>
      </w:r>
    </w:p>
    <w:p w14:paraId="5BC4A3FB">
      <w:pPr>
        <w:adjustRightInd w:val="0"/>
        <w:snapToGrid w:val="0"/>
        <w:spacing w:line="360" w:lineRule="auto"/>
        <w:jc w:val="center"/>
        <w:rPr>
          <w:rFonts w:hint="eastAsia" w:asciiTheme="minorEastAsia" w:hAnsiTheme="minorEastAsia" w:eastAsiaTheme="minorEastAsia" w:cstheme="minorEastAsia"/>
          <w:color w:val="121212"/>
          <w:sz w:val="56"/>
          <w:szCs w:val="56"/>
        </w:rPr>
      </w:pPr>
    </w:p>
    <w:p w14:paraId="21D3BA50">
      <w:pPr>
        <w:adjustRightInd w:val="0"/>
        <w:snapToGrid w:val="0"/>
        <w:spacing w:line="360" w:lineRule="auto"/>
        <w:jc w:val="center"/>
        <w:rPr>
          <w:rFonts w:hint="eastAsia" w:asciiTheme="minorEastAsia" w:hAnsiTheme="minorEastAsia" w:eastAsiaTheme="minorEastAsia" w:cstheme="minorEastAsia"/>
          <w:color w:val="121212"/>
          <w:sz w:val="56"/>
          <w:szCs w:val="56"/>
        </w:rPr>
      </w:pPr>
      <w:r>
        <w:rPr>
          <w:rFonts w:hint="eastAsia" w:asciiTheme="minorEastAsia" w:hAnsiTheme="minorEastAsia" w:eastAsiaTheme="minorEastAsia" w:cstheme="minorEastAsia"/>
          <w:color w:val="121212"/>
          <w:sz w:val="56"/>
          <w:szCs w:val="56"/>
        </w:rPr>
        <w:t>响应文件</w:t>
      </w:r>
    </w:p>
    <w:p w14:paraId="529F58A4">
      <w:pPr>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b/>
          <w:color w:val="121212"/>
          <w:sz w:val="24"/>
        </w:rPr>
        <w:t>项目编号：</w:t>
      </w:r>
    </w:p>
    <w:p w14:paraId="461873A7">
      <w:pPr>
        <w:pStyle w:val="6"/>
        <w:adjustRightInd w:val="0"/>
        <w:snapToGrid w:val="0"/>
        <w:spacing w:after="0" w:line="360" w:lineRule="auto"/>
        <w:rPr>
          <w:rFonts w:hint="eastAsia" w:asciiTheme="minorEastAsia" w:hAnsiTheme="minorEastAsia" w:eastAsiaTheme="minorEastAsia" w:cstheme="minorEastAsia"/>
          <w:color w:val="121212"/>
        </w:rPr>
      </w:pPr>
    </w:p>
    <w:p w14:paraId="3319B2F9">
      <w:pPr>
        <w:pStyle w:val="6"/>
        <w:adjustRightInd w:val="0"/>
        <w:snapToGrid w:val="0"/>
        <w:spacing w:after="0" w:line="360" w:lineRule="auto"/>
        <w:rPr>
          <w:rFonts w:hint="eastAsia" w:asciiTheme="minorEastAsia" w:hAnsiTheme="minorEastAsia" w:eastAsiaTheme="minorEastAsia" w:cstheme="minorEastAsia"/>
          <w:color w:val="121212"/>
        </w:rPr>
      </w:pPr>
    </w:p>
    <w:p w14:paraId="7BF3C41C">
      <w:pPr>
        <w:pStyle w:val="6"/>
        <w:adjustRightInd w:val="0"/>
        <w:snapToGrid w:val="0"/>
        <w:spacing w:after="0" w:line="360" w:lineRule="auto"/>
        <w:rPr>
          <w:rFonts w:hint="eastAsia" w:asciiTheme="minorEastAsia" w:hAnsiTheme="minorEastAsia" w:eastAsiaTheme="minorEastAsia" w:cstheme="minorEastAsia"/>
          <w:color w:val="121212"/>
        </w:rPr>
      </w:pPr>
    </w:p>
    <w:p w14:paraId="51B75537">
      <w:pPr>
        <w:pStyle w:val="6"/>
        <w:adjustRightInd w:val="0"/>
        <w:snapToGrid w:val="0"/>
        <w:spacing w:after="0" w:line="360" w:lineRule="auto"/>
        <w:rPr>
          <w:rFonts w:hint="eastAsia" w:asciiTheme="minorEastAsia" w:hAnsiTheme="minorEastAsia" w:eastAsiaTheme="minorEastAsia" w:cstheme="minorEastAsia"/>
          <w:color w:val="121212"/>
        </w:rPr>
      </w:pPr>
    </w:p>
    <w:p w14:paraId="014D0051">
      <w:pPr>
        <w:pStyle w:val="6"/>
        <w:adjustRightInd w:val="0"/>
        <w:snapToGrid w:val="0"/>
        <w:spacing w:after="0" w:line="360" w:lineRule="auto"/>
        <w:rPr>
          <w:rFonts w:hint="eastAsia" w:asciiTheme="minorEastAsia" w:hAnsiTheme="minorEastAsia" w:eastAsiaTheme="minorEastAsia" w:cstheme="minorEastAsia"/>
          <w:color w:val="121212"/>
        </w:rPr>
      </w:pPr>
    </w:p>
    <w:p w14:paraId="0211D508">
      <w:pPr>
        <w:adjustRightInd w:val="0"/>
        <w:snapToGrid w:val="0"/>
        <w:spacing w:line="360" w:lineRule="auto"/>
        <w:ind w:firstLine="1166" w:firstLineChars="387"/>
        <w:rPr>
          <w:rFonts w:hint="eastAsia" w:asciiTheme="minorEastAsia" w:hAnsiTheme="minorEastAsia" w:eastAsiaTheme="minorEastAsia" w:cstheme="minorEastAsia"/>
          <w:b/>
          <w:color w:val="121212"/>
          <w:sz w:val="30"/>
        </w:rPr>
      </w:pPr>
    </w:p>
    <w:p w14:paraId="012650D4">
      <w:pPr>
        <w:adjustRightInd w:val="0"/>
        <w:snapToGrid w:val="0"/>
        <w:spacing w:line="360" w:lineRule="auto"/>
        <w:ind w:firstLine="1166" w:firstLineChars="387"/>
        <w:rPr>
          <w:rFonts w:hint="eastAsia" w:asciiTheme="minorEastAsia" w:hAnsiTheme="minorEastAsia" w:eastAsiaTheme="minorEastAsia" w:cstheme="minorEastAsia"/>
          <w:b/>
          <w:color w:val="121212"/>
          <w:sz w:val="30"/>
        </w:rPr>
      </w:pPr>
    </w:p>
    <w:p w14:paraId="35F7877A">
      <w:pPr>
        <w:adjustRightInd w:val="0"/>
        <w:snapToGrid w:val="0"/>
        <w:spacing w:line="360" w:lineRule="auto"/>
        <w:ind w:firstLine="1166" w:firstLineChars="387"/>
        <w:rPr>
          <w:rFonts w:hint="eastAsia" w:asciiTheme="minorEastAsia" w:hAnsiTheme="minorEastAsia" w:eastAsiaTheme="minorEastAsia" w:cstheme="minorEastAsia"/>
          <w:b/>
          <w:color w:val="121212"/>
          <w:sz w:val="30"/>
        </w:rPr>
      </w:pPr>
    </w:p>
    <w:p w14:paraId="74153632">
      <w:pPr>
        <w:adjustRightInd w:val="0"/>
        <w:snapToGrid w:val="0"/>
        <w:spacing w:line="360" w:lineRule="auto"/>
        <w:ind w:firstLine="1166" w:firstLineChars="387"/>
        <w:rPr>
          <w:rFonts w:hint="eastAsia" w:asciiTheme="minorEastAsia" w:hAnsiTheme="minorEastAsia" w:eastAsiaTheme="minorEastAsia" w:cstheme="minorEastAsia"/>
          <w:b/>
          <w:color w:val="121212"/>
          <w:sz w:val="30"/>
        </w:rPr>
      </w:pPr>
      <w:r>
        <w:rPr>
          <w:rFonts w:hint="eastAsia" w:asciiTheme="minorEastAsia" w:hAnsiTheme="minorEastAsia" w:eastAsiaTheme="minorEastAsia" w:cstheme="minorEastAsia"/>
          <w:b/>
          <w:color w:val="121212"/>
          <w:sz w:val="30"/>
        </w:rPr>
        <w:t>比选申请人（盖章）：</w:t>
      </w:r>
      <w:r>
        <w:rPr>
          <w:rFonts w:hint="eastAsia" w:asciiTheme="minorEastAsia" w:hAnsiTheme="minorEastAsia" w:eastAsiaTheme="minorEastAsia" w:cstheme="minorEastAsia"/>
          <w:b/>
          <w:color w:val="121212"/>
          <w:sz w:val="30"/>
          <w:u w:val="single"/>
        </w:rPr>
        <w:t xml:space="preserve">                             </w:t>
      </w:r>
    </w:p>
    <w:p w14:paraId="6CCD007E">
      <w:pPr>
        <w:tabs>
          <w:tab w:val="left" w:pos="4305"/>
        </w:tabs>
        <w:adjustRightInd w:val="0"/>
        <w:snapToGrid w:val="0"/>
        <w:spacing w:line="360" w:lineRule="auto"/>
        <w:ind w:firstLine="1178" w:firstLineChars="391"/>
        <w:rPr>
          <w:rFonts w:hint="eastAsia" w:asciiTheme="minorEastAsia" w:hAnsiTheme="minorEastAsia" w:eastAsiaTheme="minorEastAsia" w:cstheme="minorEastAsia"/>
          <w:b/>
          <w:color w:val="121212"/>
          <w:sz w:val="30"/>
        </w:rPr>
      </w:pPr>
      <w:r>
        <w:rPr>
          <w:rFonts w:hint="eastAsia" w:asciiTheme="minorEastAsia" w:hAnsiTheme="minorEastAsia" w:eastAsiaTheme="minorEastAsia" w:cstheme="minorEastAsia"/>
          <w:b/>
          <w:color w:val="121212"/>
          <w:sz w:val="30"/>
        </w:rPr>
        <w:t>法 定 代 表 人</w:t>
      </w:r>
      <w:r>
        <w:rPr>
          <w:rFonts w:hint="eastAsia" w:asciiTheme="minorEastAsia" w:hAnsiTheme="minorEastAsia" w:eastAsiaTheme="minorEastAsia" w:cstheme="minorEastAsia"/>
          <w:b/>
          <w:color w:val="121212"/>
          <w:sz w:val="30"/>
        </w:rPr>
        <w:tab/>
      </w:r>
    </w:p>
    <w:p w14:paraId="0F98C402">
      <w:pPr>
        <w:adjustRightInd w:val="0"/>
        <w:snapToGrid w:val="0"/>
        <w:spacing w:line="360" w:lineRule="auto"/>
        <w:ind w:firstLine="1178" w:firstLineChars="391"/>
        <w:rPr>
          <w:rFonts w:hint="eastAsia" w:asciiTheme="minorEastAsia" w:hAnsiTheme="minorEastAsia" w:eastAsiaTheme="minorEastAsia" w:cstheme="minorEastAsia"/>
          <w:b/>
          <w:color w:val="121212"/>
          <w:sz w:val="30"/>
          <w:u w:val="single"/>
        </w:rPr>
      </w:pPr>
      <w:r>
        <w:rPr>
          <w:rFonts w:hint="eastAsia" w:asciiTheme="minorEastAsia" w:hAnsiTheme="minorEastAsia" w:eastAsiaTheme="minorEastAsia" w:cstheme="minorEastAsia"/>
          <w:b/>
          <w:color w:val="121212"/>
          <w:sz w:val="30"/>
        </w:rPr>
        <w:t>或其委托代理人（签字或盖章）：</w:t>
      </w:r>
      <w:r>
        <w:rPr>
          <w:rFonts w:hint="eastAsia" w:asciiTheme="minorEastAsia" w:hAnsiTheme="minorEastAsia" w:eastAsiaTheme="minorEastAsia" w:cstheme="minorEastAsia"/>
          <w:b/>
          <w:color w:val="121212"/>
          <w:sz w:val="30"/>
          <w:u w:val="single"/>
        </w:rPr>
        <w:t xml:space="preserve">                 </w:t>
      </w:r>
    </w:p>
    <w:p w14:paraId="72A4394B">
      <w:pPr>
        <w:adjustRightInd w:val="0"/>
        <w:snapToGrid w:val="0"/>
        <w:spacing w:line="360" w:lineRule="auto"/>
        <w:ind w:firstLine="1178" w:firstLineChars="391"/>
        <w:rPr>
          <w:rFonts w:hint="eastAsia" w:asciiTheme="minorEastAsia" w:hAnsiTheme="minorEastAsia" w:eastAsiaTheme="minorEastAsia" w:cstheme="minorEastAsia"/>
          <w:b/>
          <w:color w:val="121212"/>
          <w:sz w:val="30"/>
          <w:u w:val="single"/>
        </w:rPr>
      </w:pPr>
    </w:p>
    <w:p w14:paraId="2136F7C5">
      <w:pPr>
        <w:adjustRightInd w:val="0"/>
        <w:snapToGrid w:val="0"/>
        <w:spacing w:line="360" w:lineRule="auto"/>
        <w:ind w:firstLine="1178" w:firstLineChars="391"/>
        <w:rPr>
          <w:rFonts w:hint="eastAsia" w:asciiTheme="minorEastAsia" w:hAnsiTheme="minorEastAsia" w:eastAsiaTheme="minorEastAsia" w:cstheme="minorEastAsia"/>
          <w:b/>
          <w:color w:val="121212"/>
          <w:sz w:val="30"/>
        </w:rPr>
      </w:pPr>
      <w:r>
        <w:rPr>
          <w:rFonts w:hint="eastAsia" w:asciiTheme="minorEastAsia" w:hAnsiTheme="minorEastAsia" w:eastAsiaTheme="minorEastAsia" w:cstheme="minorEastAsia"/>
          <w:b/>
          <w:color w:val="121212"/>
          <w:sz w:val="30"/>
        </w:rPr>
        <w:t>日  期：</w:t>
      </w:r>
      <w:r>
        <w:rPr>
          <w:rFonts w:hint="eastAsia" w:asciiTheme="minorEastAsia" w:hAnsiTheme="minorEastAsia" w:eastAsiaTheme="minorEastAsia" w:cstheme="minorEastAsia"/>
          <w:b/>
          <w:color w:val="121212"/>
          <w:sz w:val="30"/>
          <w:u w:val="single"/>
        </w:rPr>
        <w:t xml:space="preserve">      </w:t>
      </w:r>
      <w:r>
        <w:rPr>
          <w:rFonts w:hint="eastAsia" w:asciiTheme="minorEastAsia" w:hAnsiTheme="minorEastAsia" w:eastAsiaTheme="minorEastAsia" w:cstheme="minorEastAsia"/>
          <w:b/>
          <w:color w:val="121212"/>
          <w:sz w:val="30"/>
        </w:rPr>
        <w:t xml:space="preserve"> 年</w:t>
      </w:r>
      <w:r>
        <w:rPr>
          <w:rFonts w:hint="eastAsia" w:asciiTheme="minorEastAsia" w:hAnsiTheme="minorEastAsia" w:eastAsiaTheme="minorEastAsia" w:cstheme="minorEastAsia"/>
          <w:b/>
          <w:color w:val="121212"/>
          <w:sz w:val="30"/>
          <w:u w:val="single"/>
        </w:rPr>
        <w:t xml:space="preserve">     </w:t>
      </w:r>
      <w:r>
        <w:rPr>
          <w:rFonts w:hint="eastAsia" w:asciiTheme="minorEastAsia" w:hAnsiTheme="minorEastAsia" w:eastAsiaTheme="minorEastAsia" w:cstheme="minorEastAsia"/>
          <w:b/>
          <w:color w:val="121212"/>
          <w:sz w:val="30"/>
        </w:rPr>
        <w:t xml:space="preserve"> 月</w:t>
      </w:r>
      <w:r>
        <w:rPr>
          <w:rFonts w:hint="eastAsia" w:asciiTheme="minorEastAsia" w:hAnsiTheme="minorEastAsia" w:eastAsiaTheme="minorEastAsia" w:cstheme="minorEastAsia"/>
          <w:b/>
          <w:color w:val="121212"/>
          <w:sz w:val="30"/>
          <w:u w:val="single"/>
        </w:rPr>
        <w:t xml:space="preserve">     </w:t>
      </w:r>
      <w:r>
        <w:rPr>
          <w:rFonts w:hint="eastAsia" w:asciiTheme="minorEastAsia" w:hAnsiTheme="minorEastAsia" w:eastAsiaTheme="minorEastAsia" w:cstheme="minorEastAsia"/>
          <w:b/>
          <w:color w:val="121212"/>
          <w:sz w:val="30"/>
        </w:rPr>
        <w:t>日</w:t>
      </w:r>
    </w:p>
    <w:p w14:paraId="54CC0E6A">
      <w:pPr>
        <w:rPr>
          <w:rFonts w:hint="eastAsia" w:asciiTheme="minorEastAsia" w:hAnsiTheme="minorEastAsia" w:eastAsiaTheme="minorEastAsia" w:cstheme="minorEastAsia"/>
          <w:b/>
          <w:color w:val="121212"/>
          <w:sz w:val="30"/>
        </w:rPr>
      </w:pPr>
      <w:r>
        <w:rPr>
          <w:rFonts w:hint="eastAsia" w:asciiTheme="minorEastAsia" w:hAnsiTheme="minorEastAsia" w:eastAsiaTheme="minorEastAsia" w:cstheme="minorEastAsia"/>
          <w:b/>
          <w:color w:val="121212"/>
          <w:sz w:val="30"/>
        </w:rPr>
        <w:br w:type="page"/>
      </w:r>
    </w:p>
    <w:p w14:paraId="3351EE25">
      <w:pPr>
        <w:adjustRightInd w:val="0"/>
        <w:snapToGrid w:val="0"/>
        <w:spacing w:line="360" w:lineRule="auto"/>
        <w:jc w:val="center"/>
        <w:rPr>
          <w:rFonts w:hint="eastAsia" w:asciiTheme="minorEastAsia" w:hAnsiTheme="minorEastAsia" w:eastAsiaTheme="minorEastAsia" w:cstheme="minorEastAsia"/>
          <w:b/>
          <w:color w:val="121212"/>
          <w:kern w:val="1"/>
          <w:sz w:val="32"/>
          <w:szCs w:val="32"/>
        </w:rPr>
      </w:pPr>
      <w:bookmarkStart w:id="636" w:name="_Toc255204951"/>
      <w:bookmarkStart w:id="637" w:name="_Toc244667421"/>
      <w:bookmarkStart w:id="638" w:name="_Toc382838371"/>
      <w:bookmarkStart w:id="639" w:name="_Toc282376911"/>
      <w:bookmarkStart w:id="640" w:name="_Toc10628896"/>
      <w:bookmarkStart w:id="641" w:name="_Toc287988780"/>
      <w:bookmarkStart w:id="642" w:name="_Toc287988948"/>
      <w:bookmarkStart w:id="643" w:name="_Toc282549823"/>
      <w:bookmarkStart w:id="644" w:name="_Toc251834987"/>
      <w:bookmarkStart w:id="645" w:name="_Toc242845627"/>
      <w:r>
        <w:rPr>
          <w:rFonts w:hint="eastAsia" w:asciiTheme="minorEastAsia" w:hAnsiTheme="minorEastAsia" w:eastAsiaTheme="minorEastAsia" w:cstheme="minorEastAsia"/>
          <w:b/>
          <w:color w:val="121212"/>
          <w:kern w:val="1"/>
          <w:sz w:val="32"/>
          <w:szCs w:val="32"/>
        </w:rPr>
        <w:t>比选报价一览表</w:t>
      </w:r>
    </w:p>
    <w:p w14:paraId="6929E206">
      <w:pPr>
        <w:adjustRightInd w:val="0"/>
        <w:snapToGrid w:val="0"/>
        <w:spacing w:line="360" w:lineRule="auto"/>
        <w:jc w:val="center"/>
        <w:rPr>
          <w:rFonts w:hint="eastAsia" w:asciiTheme="minorEastAsia" w:hAnsiTheme="minorEastAsia" w:eastAsiaTheme="minorEastAsia" w:cstheme="minorEastAsia"/>
          <w:color w:val="121212"/>
          <w:kern w:val="1"/>
          <w:szCs w:val="21"/>
        </w:rPr>
      </w:pPr>
    </w:p>
    <w:tbl>
      <w:tblPr>
        <w:tblStyle w:val="18"/>
        <w:tblW w:w="9278" w:type="dxa"/>
        <w:tblInd w:w="108" w:type="dxa"/>
        <w:tblLayout w:type="fixed"/>
        <w:tblCellMar>
          <w:top w:w="0" w:type="dxa"/>
          <w:left w:w="108" w:type="dxa"/>
          <w:bottom w:w="0" w:type="dxa"/>
          <w:right w:w="108" w:type="dxa"/>
        </w:tblCellMar>
      </w:tblPr>
      <w:tblGrid>
        <w:gridCol w:w="2671"/>
        <w:gridCol w:w="6607"/>
      </w:tblGrid>
      <w:tr w14:paraId="5C7AF641">
        <w:tblPrEx>
          <w:tblCellMar>
            <w:top w:w="0" w:type="dxa"/>
            <w:left w:w="108" w:type="dxa"/>
            <w:bottom w:w="0" w:type="dxa"/>
            <w:right w:w="108" w:type="dxa"/>
          </w:tblCellMar>
        </w:tblPrEx>
        <w:trPr>
          <w:trHeight w:val="1280"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06D0DF31">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项目名称</w:t>
            </w:r>
          </w:p>
        </w:tc>
        <w:tc>
          <w:tcPr>
            <w:tcW w:w="6607" w:type="dxa"/>
            <w:tcBorders>
              <w:top w:val="single" w:color="000000" w:sz="4" w:space="0"/>
              <w:left w:val="single" w:color="000000" w:sz="4" w:space="0"/>
              <w:bottom w:val="single" w:color="000000" w:sz="4" w:space="0"/>
              <w:right w:val="single" w:color="000000" w:sz="4" w:space="0"/>
            </w:tcBorders>
            <w:vAlign w:val="center"/>
          </w:tcPr>
          <w:p w14:paraId="160F1A91">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bCs/>
                <w:color w:val="121212"/>
                <w:kern w:val="1"/>
                <w:szCs w:val="21"/>
              </w:rPr>
              <w:t>云南冶金高级技工学校招标代理机构入围</w:t>
            </w:r>
          </w:p>
        </w:tc>
      </w:tr>
      <w:tr w14:paraId="04C7802F">
        <w:tblPrEx>
          <w:tblCellMar>
            <w:top w:w="0" w:type="dxa"/>
            <w:left w:w="108" w:type="dxa"/>
            <w:bottom w:w="0" w:type="dxa"/>
            <w:right w:w="108" w:type="dxa"/>
          </w:tblCellMar>
        </w:tblPrEx>
        <w:trPr>
          <w:trHeight w:val="126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744603B0">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比选报价</w:t>
            </w:r>
          </w:p>
        </w:tc>
        <w:tc>
          <w:tcPr>
            <w:tcW w:w="6607" w:type="dxa"/>
            <w:tcBorders>
              <w:top w:val="single" w:color="000000" w:sz="4" w:space="0"/>
              <w:left w:val="single" w:color="000000" w:sz="4" w:space="0"/>
              <w:bottom w:val="single" w:color="000000" w:sz="4" w:space="0"/>
              <w:right w:val="single" w:color="000000" w:sz="4" w:space="0"/>
            </w:tcBorders>
            <w:vAlign w:val="center"/>
          </w:tcPr>
          <w:p w14:paraId="3D085C3E">
            <w:pPr>
              <w:tabs>
                <w:tab w:val="left" w:pos="5039"/>
              </w:tabs>
              <w:adjustRightInd w:val="0"/>
              <w:snapToGrid w:val="0"/>
              <w:spacing w:line="360" w:lineRule="auto"/>
              <w:jc w:val="left"/>
              <w:rPr>
                <w:rFonts w:hint="eastAsia" w:asciiTheme="minorEastAsia" w:hAnsiTheme="minorEastAsia" w:eastAsiaTheme="minorEastAsia" w:cstheme="minorEastAsia"/>
                <w:color w:val="121212"/>
                <w:kern w:val="1"/>
              </w:rPr>
            </w:pPr>
            <w:r>
              <w:rPr>
                <w:rFonts w:hint="eastAsia" w:asciiTheme="minorEastAsia" w:hAnsiTheme="minorEastAsia" w:eastAsiaTheme="minorEastAsia" w:cstheme="minorEastAsia"/>
                <w:color w:val="121212"/>
                <w:kern w:val="1"/>
                <w:szCs w:val="21"/>
              </w:rPr>
              <w:t>招标代理服务费：按《云南省建设工程招标代理服务收费参考意见》（云建招协〔2024〕58号）下浮</w:t>
            </w:r>
            <w:r>
              <w:rPr>
                <w:rFonts w:hint="eastAsia" w:asciiTheme="minorEastAsia" w:hAnsiTheme="minorEastAsia" w:eastAsiaTheme="minorEastAsia" w:cstheme="minorEastAsia"/>
                <w:color w:val="121212"/>
                <w:kern w:val="1"/>
                <w:szCs w:val="21"/>
                <w:u w:val="single"/>
              </w:rPr>
              <w:t xml:space="preserve">     </w:t>
            </w:r>
            <w:r>
              <w:rPr>
                <w:rFonts w:hint="eastAsia" w:asciiTheme="minorEastAsia" w:hAnsiTheme="minorEastAsia" w:eastAsiaTheme="minorEastAsia" w:cstheme="minorEastAsia"/>
                <w:color w:val="121212"/>
                <w:kern w:val="1"/>
                <w:szCs w:val="21"/>
              </w:rPr>
              <w:t>%。招标代理服务费以实际委托项目的中标金额为计费额，计取结果不满2000元的按2000元计取，超过2000元的则按实际发生计取为准，由中标人支付。</w:t>
            </w:r>
          </w:p>
        </w:tc>
      </w:tr>
      <w:tr w14:paraId="671F09B1">
        <w:tblPrEx>
          <w:tblCellMar>
            <w:top w:w="0" w:type="dxa"/>
            <w:left w:w="108" w:type="dxa"/>
            <w:bottom w:w="0" w:type="dxa"/>
            <w:right w:w="108" w:type="dxa"/>
          </w:tblCellMar>
        </w:tblPrEx>
        <w:trPr>
          <w:trHeight w:val="99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748D2D63">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服务周期承诺</w:t>
            </w:r>
          </w:p>
        </w:tc>
        <w:tc>
          <w:tcPr>
            <w:tcW w:w="6607" w:type="dxa"/>
            <w:tcBorders>
              <w:top w:val="single" w:color="000000" w:sz="4" w:space="0"/>
              <w:left w:val="single" w:color="000000" w:sz="4" w:space="0"/>
              <w:bottom w:val="single" w:color="000000" w:sz="4" w:space="0"/>
              <w:right w:val="single" w:color="000000" w:sz="4" w:space="0"/>
            </w:tcBorders>
            <w:vAlign w:val="center"/>
          </w:tcPr>
          <w:p w14:paraId="67133682">
            <w:pPr>
              <w:adjustRightInd w:val="0"/>
              <w:snapToGrid w:val="0"/>
              <w:spacing w:line="360" w:lineRule="auto"/>
              <w:jc w:val="center"/>
              <w:rPr>
                <w:rFonts w:hint="eastAsia" w:asciiTheme="minorEastAsia" w:hAnsiTheme="minorEastAsia" w:eastAsiaTheme="minorEastAsia" w:cstheme="minorEastAsia"/>
                <w:b/>
                <w:color w:val="121212"/>
                <w:kern w:val="1"/>
                <w:szCs w:val="21"/>
              </w:rPr>
            </w:pPr>
          </w:p>
        </w:tc>
      </w:tr>
      <w:tr w14:paraId="0EB6E02C">
        <w:tblPrEx>
          <w:tblCellMar>
            <w:top w:w="0" w:type="dxa"/>
            <w:left w:w="108" w:type="dxa"/>
            <w:bottom w:w="0" w:type="dxa"/>
            <w:right w:w="108" w:type="dxa"/>
          </w:tblCellMar>
        </w:tblPrEx>
        <w:trPr>
          <w:trHeight w:val="867" w:hRule="atLeast"/>
        </w:trPr>
        <w:tc>
          <w:tcPr>
            <w:tcW w:w="2671" w:type="dxa"/>
            <w:tcBorders>
              <w:top w:val="single" w:color="000000" w:sz="4" w:space="0"/>
              <w:left w:val="single" w:color="000000" w:sz="4" w:space="0"/>
              <w:bottom w:val="single" w:color="000000" w:sz="4" w:space="0"/>
              <w:right w:val="single" w:color="000000" w:sz="4" w:space="0"/>
            </w:tcBorders>
            <w:vAlign w:val="center"/>
          </w:tcPr>
          <w:p w14:paraId="2CC3BDCB">
            <w:pPr>
              <w:adjustRightInd w:val="0"/>
              <w:snapToGrid w:val="0"/>
              <w:spacing w:line="360" w:lineRule="auto"/>
              <w:jc w:val="center"/>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质量承诺</w:t>
            </w:r>
          </w:p>
        </w:tc>
        <w:tc>
          <w:tcPr>
            <w:tcW w:w="6607" w:type="dxa"/>
            <w:tcBorders>
              <w:top w:val="single" w:color="000000" w:sz="4" w:space="0"/>
              <w:left w:val="single" w:color="000000" w:sz="4" w:space="0"/>
              <w:bottom w:val="single" w:color="000000" w:sz="4" w:space="0"/>
              <w:right w:val="single" w:color="000000" w:sz="4" w:space="0"/>
            </w:tcBorders>
            <w:vAlign w:val="center"/>
          </w:tcPr>
          <w:p w14:paraId="6C54DD33">
            <w:pPr>
              <w:adjustRightInd w:val="0"/>
              <w:snapToGrid w:val="0"/>
              <w:spacing w:line="360" w:lineRule="auto"/>
              <w:jc w:val="center"/>
              <w:rPr>
                <w:rFonts w:hint="eastAsia" w:asciiTheme="minorEastAsia" w:hAnsiTheme="minorEastAsia" w:eastAsiaTheme="minorEastAsia" w:cstheme="minorEastAsia"/>
                <w:b/>
                <w:color w:val="121212"/>
                <w:kern w:val="1"/>
                <w:szCs w:val="21"/>
              </w:rPr>
            </w:pPr>
          </w:p>
        </w:tc>
      </w:tr>
      <w:tr w14:paraId="3A2EF02D">
        <w:tblPrEx>
          <w:tblCellMar>
            <w:top w:w="0" w:type="dxa"/>
            <w:left w:w="108" w:type="dxa"/>
            <w:bottom w:w="0" w:type="dxa"/>
            <w:right w:w="108" w:type="dxa"/>
          </w:tblCellMar>
        </w:tblPrEx>
        <w:trPr>
          <w:trHeight w:val="3004" w:hRule="atLeast"/>
        </w:trPr>
        <w:tc>
          <w:tcPr>
            <w:tcW w:w="9278" w:type="dxa"/>
            <w:gridSpan w:val="2"/>
            <w:tcBorders>
              <w:top w:val="single" w:color="000000" w:sz="4" w:space="0"/>
              <w:left w:val="single" w:color="000000" w:sz="4" w:space="0"/>
              <w:bottom w:val="single" w:color="000000" w:sz="4" w:space="0"/>
              <w:right w:val="single" w:color="000000" w:sz="4" w:space="0"/>
            </w:tcBorders>
          </w:tcPr>
          <w:p w14:paraId="18C2A82A">
            <w:pPr>
              <w:adjustRightInd w:val="0"/>
              <w:snapToGrid w:val="0"/>
              <w:spacing w:line="360" w:lineRule="auto"/>
              <w:rPr>
                <w:rFonts w:hint="eastAsia" w:asciiTheme="minorEastAsia" w:hAnsiTheme="minorEastAsia" w:eastAsiaTheme="minorEastAsia" w:cstheme="minorEastAsia"/>
                <w:color w:val="121212"/>
                <w:kern w:val="1"/>
                <w:szCs w:val="21"/>
              </w:rPr>
            </w:pPr>
          </w:p>
          <w:p w14:paraId="7EBA253A">
            <w:pPr>
              <w:adjustRightInd w:val="0"/>
              <w:snapToGrid w:val="0"/>
              <w:spacing w:line="360" w:lineRule="auto"/>
              <w:rPr>
                <w:rFonts w:hint="eastAsia" w:asciiTheme="minorEastAsia" w:hAnsiTheme="minorEastAsia" w:eastAsiaTheme="minorEastAsia" w:cstheme="minorEastAsia"/>
                <w:color w:val="121212"/>
                <w:kern w:val="1"/>
                <w:szCs w:val="21"/>
                <w:u w:val="single"/>
              </w:rPr>
            </w:pPr>
            <w:r>
              <w:rPr>
                <w:rFonts w:hint="eastAsia" w:asciiTheme="minorEastAsia" w:hAnsiTheme="minorEastAsia" w:eastAsiaTheme="minorEastAsia" w:cstheme="minorEastAsia"/>
                <w:color w:val="121212"/>
                <w:kern w:val="1"/>
                <w:szCs w:val="21"/>
              </w:rPr>
              <w:t>比选申请人（盖章）：</w:t>
            </w:r>
          </w:p>
          <w:p w14:paraId="46331755">
            <w:pPr>
              <w:adjustRightInd w:val="0"/>
              <w:snapToGrid w:val="0"/>
              <w:spacing w:line="360" w:lineRule="auto"/>
              <w:rPr>
                <w:rFonts w:hint="eastAsia" w:asciiTheme="minorEastAsia" w:hAnsiTheme="minorEastAsia" w:eastAsiaTheme="minorEastAsia" w:cstheme="minorEastAsia"/>
                <w:color w:val="121212"/>
                <w:kern w:val="1"/>
                <w:szCs w:val="21"/>
                <w:u w:val="single"/>
              </w:rPr>
            </w:pPr>
          </w:p>
          <w:p w14:paraId="3112FC0F">
            <w:pPr>
              <w:adjustRightInd w:val="0"/>
              <w:snapToGrid w:val="0"/>
              <w:spacing w:line="360" w:lineRule="auto"/>
              <w:rPr>
                <w:rFonts w:hint="eastAsia" w:asciiTheme="minorEastAsia" w:hAnsiTheme="minorEastAsia" w:eastAsiaTheme="minorEastAsia" w:cstheme="minorEastAsia"/>
                <w:color w:val="121212"/>
                <w:kern w:val="1"/>
                <w:szCs w:val="21"/>
                <w:u w:val="single"/>
              </w:rPr>
            </w:pPr>
            <w:r>
              <w:rPr>
                <w:rFonts w:hint="eastAsia" w:asciiTheme="minorEastAsia" w:hAnsiTheme="minorEastAsia" w:eastAsiaTheme="minorEastAsia" w:cstheme="minorEastAsia"/>
                <w:color w:val="121212"/>
                <w:kern w:val="1"/>
                <w:szCs w:val="21"/>
              </w:rPr>
              <w:t>法定代表人或委托代理人（</w:t>
            </w:r>
            <w:r>
              <w:rPr>
                <w:rFonts w:hint="eastAsia" w:asciiTheme="minorEastAsia" w:hAnsiTheme="minorEastAsia" w:eastAsiaTheme="minorEastAsia" w:cstheme="minorEastAsia"/>
                <w:color w:val="121212"/>
                <w:szCs w:val="21"/>
              </w:rPr>
              <w:t>签字或盖章</w:t>
            </w:r>
            <w:r>
              <w:rPr>
                <w:rFonts w:hint="eastAsia" w:asciiTheme="minorEastAsia" w:hAnsiTheme="minorEastAsia" w:eastAsiaTheme="minorEastAsia" w:cstheme="minorEastAsia"/>
                <w:color w:val="121212"/>
                <w:kern w:val="1"/>
                <w:szCs w:val="21"/>
              </w:rPr>
              <w:t>）：</w:t>
            </w:r>
          </w:p>
          <w:p w14:paraId="405C9FAB">
            <w:pPr>
              <w:adjustRightInd w:val="0"/>
              <w:snapToGrid w:val="0"/>
              <w:spacing w:line="360" w:lineRule="auto"/>
              <w:rPr>
                <w:rFonts w:hint="eastAsia" w:asciiTheme="minorEastAsia" w:hAnsiTheme="minorEastAsia" w:eastAsiaTheme="minorEastAsia" w:cstheme="minorEastAsia"/>
                <w:color w:val="121212"/>
                <w:kern w:val="1"/>
                <w:szCs w:val="21"/>
              </w:rPr>
            </w:pPr>
          </w:p>
          <w:p w14:paraId="3C664341">
            <w:pPr>
              <w:adjustRightInd w:val="0"/>
              <w:snapToGrid w:val="0"/>
              <w:spacing w:line="360" w:lineRule="auto"/>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日期：      年    月    日</w:t>
            </w:r>
          </w:p>
        </w:tc>
      </w:tr>
    </w:tbl>
    <w:p w14:paraId="35C0C6D7">
      <w:pPr>
        <w:tabs>
          <w:tab w:val="center" w:pos="4748"/>
        </w:tabs>
        <w:adjustRightInd w:val="0"/>
        <w:snapToGrid w:val="0"/>
        <w:spacing w:line="360" w:lineRule="auto"/>
        <w:rPr>
          <w:rFonts w:hint="eastAsia" w:asciiTheme="minorEastAsia" w:hAnsiTheme="minorEastAsia" w:eastAsiaTheme="minorEastAsia" w:cstheme="minorEastAsia"/>
          <w:color w:val="121212"/>
          <w:kern w:val="1"/>
          <w:szCs w:val="21"/>
        </w:rPr>
      </w:pPr>
    </w:p>
    <w:p w14:paraId="3F98ED70">
      <w:pPr>
        <w:tabs>
          <w:tab w:val="center" w:pos="4748"/>
        </w:tabs>
        <w:adjustRightInd w:val="0"/>
        <w:snapToGrid w:val="0"/>
        <w:spacing w:line="360" w:lineRule="auto"/>
        <w:rPr>
          <w:rFonts w:hint="eastAsia" w:asciiTheme="minorEastAsia" w:hAnsiTheme="minorEastAsia" w:eastAsiaTheme="minorEastAsia" w:cstheme="minorEastAsia"/>
          <w:color w:val="121212"/>
          <w:kern w:val="1"/>
          <w:szCs w:val="21"/>
        </w:rPr>
      </w:pPr>
      <w:r>
        <w:rPr>
          <w:rFonts w:hint="eastAsia" w:asciiTheme="minorEastAsia" w:hAnsiTheme="minorEastAsia" w:eastAsiaTheme="minorEastAsia" w:cstheme="minorEastAsia"/>
          <w:color w:val="121212"/>
          <w:kern w:val="1"/>
          <w:szCs w:val="21"/>
        </w:rPr>
        <w:t>注：此表应放于响应文件封面后第一页。</w:t>
      </w:r>
    </w:p>
    <w:p w14:paraId="68D9B887">
      <w:pPr>
        <w:rPr>
          <w:rFonts w:hint="eastAsia" w:asciiTheme="minorEastAsia" w:hAnsiTheme="minorEastAsia" w:eastAsiaTheme="minorEastAsia" w:cstheme="minorEastAsia"/>
          <w:color w:val="121212"/>
          <w:sz w:val="30"/>
          <w:szCs w:val="30"/>
        </w:rPr>
      </w:pPr>
      <w:bookmarkStart w:id="646" w:name="_Toc15890"/>
      <w:bookmarkStart w:id="647" w:name="_Toc15026"/>
      <w:bookmarkStart w:id="648" w:name="_Toc18132"/>
      <w:r>
        <w:rPr>
          <w:rFonts w:hint="eastAsia" w:asciiTheme="minorEastAsia" w:hAnsiTheme="minorEastAsia" w:eastAsiaTheme="minorEastAsia" w:cstheme="minorEastAsia"/>
          <w:color w:val="121212"/>
          <w:sz w:val="30"/>
          <w:szCs w:val="30"/>
        </w:rPr>
        <w:br w:type="page"/>
      </w:r>
    </w:p>
    <w:p w14:paraId="038900E4">
      <w:pPr>
        <w:pStyle w:val="3"/>
        <w:adjustRightInd w:val="0"/>
        <w:snapToGrid w:val="0"/>
        <w:spacing w:before="0" w:after="0" w:line="360" w:lineRule="auto"/>
        <w:jc w:val="center"/>
        <w:rPr>
          <w:rFonts w:hint="eastAsia" w:asciiTheme="minorEastAsia" w:hAnsiTheme="minorEastAsia" w:eastAsiaTheme="minorEastAsia" w:cstheme="minorEastAsia"/>
          <w:color w:val="121212"/>
          <w:lang w:val="zh-CN"/>
        </w:rPr>
      </w:pPr>
      <w:r>
        <w:rPr>
          <w:rFonts w:hint="eastAsia" w:asciiTheme="minorEastAsia" w:hAnsiTheme="minorEastAsia" w:eastAsiaTheme="minorEastAsia" w:cstheme="minorEastAsia"/>
          <w:color w:val="121212"/>
          <w:sz w:val="30"/>
          <w:szCs w:val="30"/>
        </w:rPr>
        <w:t>第一部分 响应文件比选申请函部分格式</w:t>
      </w:r>
      <w:bookmarkEnd w:id="636"/>
      <w:bookmarkEnd w:id="637"/>
      <w:bookmarkEnd w:id="638"/>
      <w:bookmarkEnd w:id="639"/>
      <w:bookmarkEnd w:id="640"/>
      <w:bookmarkEnd w:id="641"/>
      <w:bookmarkEnd w:id="642"/>
      <w:bookmarkEnd w:id="643"/>
      <w:bookmarkEnd w:id="644"/>
      <w:bookmarkEnd w:id="646"/>
      <w:bookmarkEnd w:id="647"/>
      <w:bookmarkEnd w:id="648"/>
    </w:p>
    <w:bookmarkEnd w:id="645"/>
    <w:p w14:paraId="39F3E93E">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649" w:name="_Toc287988781"/>
      <w:bookmarkStart w:id="650" w:name="_Toc2914"/>
      <w:bookmarkStart w:id="651" w:name="_Toc282549824"/>
      <w:bookmarkStart w:id="652" w:name="_Toc10956"/>
      <w:bookmarkStart w:id="653" w:name="_Toc10628897"/>
      <w:bookmarkStart w:id="654" w:name="_Toc11841"/>
      <w:bookmarkStart w:id="655" w:name="_Toc287988949"/>
      <w:bookmarkStart w:id="656" w:name="_Toc382838372"/>
      <w:bookmarkStart w:id="657" w:name="_Toc255204952"/>
      <w:bookmarkStart w:id="658" w:name="_Toc251834988"/>
      <w:bookmarkStart w:id="659" w:name="_Toc8793"/>
      <w:bookmarkStart w:id="660" w:name="_Toc244667423"/>
      <w:bookmarkStart w:id="661" w:name="_Toc268254565"/>
      <w:bookmarkStart w:id="662" w:name="_Toc282376912"/>
      <w:bookmarkStart w:id="663" w:name="_Toc12079"/>
      <w:r>
        <w:rPr>
          <w:rFonts w:hint="eastAsia" w:asciiTheme="minorEastAsia" w:hAnsiTheme="minorEastAsia" w:eastAsiaTheme="minorEastAsia" w:cstheme="minorEastAsia"/>
          <w:b/>
          <w:color w:val="121212"/>
          <w:sz w:val="30"/>
          <w:szCs w:val="30"/>
        </w:rPr>
        <w:t>一、比选申请函</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5D47D520">
      <w:pPr>
        <w:tabs>
          <w:tab w:val="left" w:pos="7560"/>
        </w:tabs>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致： </w:t>
      </w:r>
    </w:p>
    <w:p w14:paraId="27C81228">
      <w:pPr>
        <w:tabs>
          <w:tab w:val="left" w:pos="7560"/>
        </w:tabs>
        <w:adjustRightInd w:val="0"/>
        <w:snapToGrid w:val="0"/>
        <w:spacing w:line="360" w:lineRule="auto"/>
        <w:ind w:firstLine="48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1．经仔细阅读和研究</w:t>
      </w:r>
      <w:r>
        <w:rPr>
          <w:rFonts w:hint="eastAsia" w:asciiTheme="minorEastAsia" w:hAnsiTheme="minorEastAsia" w:eastAsiaTheme="minorEastAsia" w:cstheme="minorEastAsia"/>
          <w:color w:val="121212"/>
          <w:sz w:val="24"/>
          <w:u w:val="single"/>
        </w:rPr>
        <w:t xml:space="preserve">          项目名称           </w:t>
      </w:r>
      <w:r>
        <w:rPr>
          <w:rFonts w:hint="eastAsia" w:asciiTheme="minorEastAsia" w:hAnsiTheme="minorEastAsia" w:eastAsiaTheme="minorEastAsia" w:cstheme="minorEastAsia"/>
          <w:color w:val="121212"/>
          <w:sz w:val="24"/>
        </w:rPr>
        <w:t>的《比选文件》的所有内容、合同条款和其它有关文件包括修改文件（如果有） 并完全明白，放弃在此方面提出含糊意见或误解的一切权利，我方就上述</w:t>
      </w:r>
      <w:r>
        <w:rPr>
          <w:rFonts w:hint="eastAsia" w:asciiTheme="minorEastAsia" w:hAnsiTheme="minorEastAsia" w:eastAsiaTheme="minorEastAsia" w:cstheme="minorEastAsia"/>
          <w:color w:val="121212"/>
          <w:sz w:val="24"/>
          <w:u w:val="single"/>
        </w:rPr>
        <w:t xml:space="preserve"> 项目名称   </w:t>
      </w:r>
      <w:r>
        <w:rPr>
          <w:rFonts w:hint="eastAsia" w:asciiTheme="minorEastAsia" w:hAnsiTheme="minorEastAsia" w:eastAsiaTheme="minorEastAsia" w:cstheme="minorEastAsia"/>
          <w:color w:val="121212"/>
          <w:sz w:val="24"/>
        </w:rPr>
        <w:t>的所有内容进行比选。</w:t>
      </w:r>
    </w:p>
    <w:p w14:paraId="416D40BA">
      <w:pPr>
        <w:tabs>
          <w:tab w:val="left" w:pos="7560"/>
        </w:tabs>
        <w:adjustRightInd w:val="0"/>
        <w:snapToGrid w:val="0"/>
        <w:spacing w:line="360" w:lineRule="auto"/>
        <w:ind w:firstLine="48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r>
        <w:rPr>
          <w:rFonts w:hint="eastAsia" w:asciiTheme="minorEastAsia" w:hAnsiTheme="minorEastAsia" w:eastAsiaTheme="minorEastAsia" w:cstheme="minorEastAsia"/>
          <w:color w:val="121212"/>
          <w:kern w:val="0"/>
          <w:sz w:val="24"/>
        </w:rPr>
        <w:t>我方承诺</w:t>
      </w:r>
      <w:r>
        <w:rPr>
          <w:rFonts w:hint="eastAsia" w:asciiTheme="minorEastAsia" w:hAnsiTheme="minorEastAsia" w:eastAsiaTheme="minorEastAsia" w:cstheme="minorEastAsia"/>
          <w:color w:val="121212"/>
          <w:sz w:val="24"/>
        </w:rPr>
        <w:t>按照《云南省建设工程招标代理服务收费参考意见》（云建招协〔2024〕58号）的规定下浮</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%，招标代理服务费以实际委托项目的中标金额为计费额，计取结果不满2000元的按2000元计取，超过2000元的则按实际发生计取为准，由中标人支付。</w:t>
      </w:r>
    </w:p>
    <w:p w14:paraId="17590241">
      <w:pPr>
        <w:tabs>
          <w:tab w:val="left" w:pos="7560"/>
        </w:tabs>
        <w:adjustRightInd w:val="0"/>
        <w:snapToGrid w:val="0"/>
        <w:spacing w:line="360" w:lineRule="auto"/>
        <w:ind w:firstLine="48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3．我方理解，最低报价不是入围的唯一条件，贵方有选择入围人的权利。</w:t>
      </w:r>
    </w:p>
    <w:p w14:paraId="4CB8338E">
      <w:pPr>
        <w:tabs>
          <w:tab w:val="left" w:pos="7560"/>
        </w:tabs>
        <w:adjustRightInd w:val="0"/>
        <w:snapToGrid w:val="0"/>
        <w:spacing w:line="360" w:lineRule="auto"/>
        <w:ind w:firstLine="48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4．除非另外达成协议并生效，你方的成交通知和本响应文件是我们双方合同的组成部分，我方愿按《中华人民共和国民法典》及其他有关法律、法规的规定，自觉履行自己的全部责任。</w:t>
      </w:r>
    </w:p>
    <w:p w14:paraId="519EB46A">
      <w:pPr>
        <w:tabs>
          <w:tab w:val="left" w:pos="7560"/>
        </w:tabs>
        <w:adjustRightInd w:val="0"/>
        <w:snapToGrid w:val="0"/>
        <w:spacing w:line="360" w:lineRule="auto"/>
        <w:ind w:firstLine="48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5．在此我方郑重承诺：我方将按比选人的要求提供后续服务。</w:t>
      </w:r>
    </w:p>
    <w:p w14:paraId="507C1A94">
      <w:pPr>
        <w:tabs>
          <w:tab w:val="left" w:pos="7560"/>
        </w:tabs>
        <w:adjustRightInd w:val="0"/>
        <w:snapToGrid w:val="0"/>
        <w:spacing w:line="360" w:lineRule="auto"/>
        <w:ind w:firstLine="424" w:firstLineChars="17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        </w:t>
      </w:r>
    </w:p>
    <w:p w14:paraId="441471F6">
      <w:pPr>
        <w:tabs>
          <w:tab w:val="left" w:pos="7200"/>
        </w:tabs>
        <w:adjustRightInd w:val="0"/>
        <w:snapToGrid w:val="0"/>
        <w:spacing w:line="360" w:lineRule="auto"/>
        <w:ind w:firstLine="424" w:firstLineChars="17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单位地址：</w:t>
      </w:r>
      <w:r>
        <w:rPr>
          <w:rFonts w:hint="eastAsia" w:asciiTheme="minorEastAsia" w:hAnsiTheme="minorEastAsia" w:eastAsiaTheme="minorEastAsia" w:cstheme="minorEastAsia"/>
          <w:color w:val="121212"/>
          <w:sz w:val="24"/>
          <w:u w:val="single"/>
        </w:rPr>
        <w:t xml:space="preserve">                              </w:t>
      </w:r>
    </w:p>
    <w:p w14:paraId="5F64CE2C">
      <w:pPr>
        <w:tabs>
          <w:tab w:val="left" w:pos="7560"/>
        </w:tabs>
        <w:adjustRightInd w:val="0"/>
        <w:snapToGrid w:val="0"/>
        <w:spacing w:line="360" w:lineRule="auto"/>
        <w:ind w:firstLine="424" w:firstLineChars="17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394645BA">
      <w:pPr>
        <w:tabs>
          <w:tab w:val="left" w:pos="7560"/>
        </w:tabs>
        <w:adjustRightInd w:val="0"/>
        <w:snapToGrid w:val="0"/>
        <w:spacing w:line="360" w:lineRule="auto"/>
        <w:ind w:firstLine="424" w:firstLineChars="17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邮政编码：</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电话：</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传真：</w:t>
      </w:r>
      <w:r>
        <w:rPr>
          <w:rFonts w:hint="eastAsia" w:asciiTheme="minorEastAsia" w:hAnsiTheme="minorEastAsia" w:eastAsiaTheme="minorEastAsia" w:cstheme="minorEastAsia"/>
          <w:color w:val="121212"/>
          <w:sz w:val="24"/>
          <w:u w:val="single"/>
        </w:rPr>
        <w:t xml:space="preserve">           </w:t>
      </w:r>
    </w:p>
    <w:p w14:paraId="57EDBEF2">
      <w:pPr>
        <w:tabs>
          <w:tab w:val="left" w:pos="7560"/>
        </w:tabs>
        <w:adjustRightInd w:val="0"/>
        <w:snapToGrid w:val="0"/>
        <w:spacing w:line="360" w:lineRule="auto"/>
        <w:ind w:firstLine="424" w:firstLineChars="177"/>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日期：</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56C3239A">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664" w:name="_Toc10628898"/>
      <w:bookmarkStart w:id="665" w:name="_Toc244667424"/>
      <w:bookmarkStart w:id="666" w:name="_Toc268254566"/>
      <w:bookmarkStart w:id="667" w:name="_Toc255204953"/>
      <w:bookmarkStart w:id="668" w:name="_Toc282376913"/>
      <w:bookmarkStart w:id="669" w:name="_Toc229583228"/>
      <w:bookmarkStart w:id="670" w:name="_Toc242845630"/>
      <w:bookmarkStart w:id="671" w:name="_Toc251834989"/>
      <w:bookmarkStart w:id="672" w:name="_Toc287988950"/>
      <w:bookmarkStart w:id="673" w:name="_Toc287988782"/>
      <w:bookmarkStart w:id="674" w:name="_Toc282549825"/>
      <w:bookmarkStart w:id="675" w:name="_Toc382838373"/>
      <w:bookmarkStart w:id="676" w:name="_Toc16922"/>
      <w:r>
        <w:rPr>
          <w:rFonts w:hint="eastAsia" w:asciiTheme="minorEastAsia" w:hAnsiTheme="minorEastAsia" w:eastAsiaTheme="minorEastAsia" w:cstheme="minorEastAsia"/>
          <w:b/>
          <w:color w:val="121212"/>
          <w:sz w:val="30"/>
          <w:szCs w:val="30"/>
        </w:rPr>
        <w:br w:type="page"/>
      </w:r>
      <w:bookmarkStart w:id="677" w:name="_Toc31868"/>
      <w:bookmarkStart w:id="678" w:name="_Toc17048"/>
      <w:bookmarkStart w:id="679" w:name="_Toc28262"/>
      <w:bookmarkStart w:id="680" w:name="_Toc8821"/>
      <w:r>
        <w:rPr>
          <w:rFonts w:hint="eastAsia" w:asciiTheme="minorEastAsia" w:hAnsiTheme="minorEastAsia" w:eastAsiaTheme="minorEastAsia" w:cstheme="minorEastAsia"/>
          <w:b/>
          <w:color w:val="121212"/>
          <w:sz w:val="30"/>
          <w:szCs w:val="30"/>
        </w:rPr>
        <w:t>二、法定代表人身份证明书</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1739B50C">
      <w:pPr>
        <w:adjustRightInd w:val="0"/>
        <w:snapToGrid w:val="0"/>
        <w:spacing w:line="360" w:lineRule="auto"/>
        <w:ind w:firstLine="42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单位名称：</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p>
    <w:p w14:paraId="1BE348A1">
      <w:pPr>
        <w:adjustRightInd w:val="0"/>
        <w:snapToGrid w:val="0"/>
        <w:spacing w:line="360" w:lineRule="auto"/>
        <w:ind w:firstLine="42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单位性质：</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p>
    <w:p w14:paraId="796615F6">
      <w:pPr>
        <w:adjustRightInd w:val="0"/>
        <w:snapToGrid w:val="0"/>
        <w:spacing w:line="360" w:lineRule="auto"/>
        <w:ind w:firstLine="42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地    址：</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p>
    <w:p w14:paraId="5C657786">
      <w:pPr>
        <w:adjustRightInd w:val="0"/>
        <w:snapToGrid w:val="0"/>
        <w:spacing w:line="360" w:lineRule="auto"/>
        <w:ind w:firstLine="42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成立时间：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3BA744F1">
      <w:pPr>
        <w:adjustRightInd w:val="0"/>
        <w:snapToGrid w:val="0"/>
        <w:spacing w:line="360" w:lineRule="auto"/>
        <w:ind w:firstLine="42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经营期限：</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p>
    <w:p w14:paraId="1B0CB5A8">
      <w:pPr>
        <w:adjustRightInd w:val="0"/>
        <w:snapToGrid w:val="0"/>
        <w:spacing w:line="360" w:lineRule="auto"/>
        <w:ind w:firstLine="42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姓    名：</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 xml:space="preserve"> 性别：</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年龄：</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职务：</w:t>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ab/>
      </w:r>
      <w:r>
        <w:rPr>
          <w:rFonts w:hint="eastAsia" w:asciiTheme="minorEastAsia" w:hAnsiTheme="minorEastAsia" w:eastAsiaTheme="minorEastAsia" w:cstheme="minorEastAsia"/>
          <w:color w:val="121212"/>
          <w:sz w:val="24"/>
          <w:u w:val="single"/>
        </w:rPr>
        <w:t xml:space="preserve">   </w:t>
      </w:r>
    </w:p>
    <w:p w14:paraId="51A1BB48">
      <w:pPr>
        <w:adjustRightInd w:val="0"/>
        <w:snapToGrid w:val="0"/>
        <w:spacing w:line="360" w:lineRule="auto"/>
        <w:ind w:firstLine="42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系</w:t>
      </w:r>
      <w:r>
        <w:rPr>
          <w:rFonts w:hint="eastAsia" w:asciiTheme="minorEastAsia" w:hAnsiTheme="minorEastAsia" w:eastAsiaTheme="minorEastAsia" w:cstheme="minorEastAsia"/>
          <w:color w:val="121212"/>
          <w:sz w:val="24"/>
          <w:u w:val="single"/>
        </w:rPr>
        <w:t xml:space="preserve">          （比选申请人单位名称）         </w:t>
      </w:r>
      <w:r>
        <w:rPr>
          <w:rFonts w:hint="eastAsia" w:asciiTheme="minorEastAsia" w:hAnsiTheme="minorEastAsia" w:eastAsiaTheme="minorEastAsia" w:cstheme="minorEastAsia"/>
          <w:color w:val="121212"/>
          <w:sz w:val="24"/>
        </w:rPr>
        <w:t>的法定代表人。</w:t>
      </w:r>
    </w:p>
    <w:p w14:paraId="449A9D69">
      <w:pPr>
        <w:adjustRightInd w:val="0"/>
        <w:snapToGrid w:val="0"/>
        <w:spacing w:line="360" w:lineRule="auto"/>
        <w:ind w:firstLine="42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特此证明。</w:t>
      </w:r>
    </w:p>
    <w:p w14:paraId="7A95A054">
      <w:pPr>
        <w:tabs>
          <w:tab w:val="left" w:pos="720"/>
          <w:tab w:val="left" w:pos="900"/>
        </w:tabs>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5934B8E4">
      <w:pPr>
        <w:tabs>
          <w:tab w:val="left" w:pos="7560"/>
        </w:tabs>
        <w:adjustRightInd w:val="0"/>
        <w:snapToGrid w:val="0"/>
        <w:spacing w:line="360" w:lineRule="auto"/>
        <w:ind w:firstLine="784" w:firstLineChars="32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        </w:t>
      </w:r>
    </w:p>
    <w:p w14:paraId="56A5DEC4">
      <w:pPr>
        <w:adjustRightInd w:val="0"/>
        <w:snapToGrid w:val="0"/>
        <w:spacing w:line="360" w:lineRule="auto"/>
        <w:ind w:firstLine="420"/>
        <w:rPr>
          <w:rFonts w:hint="eastAsia" w:asciiTheme="minorEastAsia" w:hAnsiTheme="minorEastAsia" w:eastAsiaTheme="minorEastAsia" w:cstheme="minorEastAsia"/>
          <w:color w:val="121212"/>
          <w:sz w:val="24"/>
        </w:rPr>
      </w:pPr>
    </w:p>
    <w:p w14:paraId="345FDA2C">
      <w:pPr>
        <w:adjustRightInd w:val="0"/>
        <w:snapToGrid w:val="0"/>
        <w:spacing w:line="360" w:lineRule="auto"/>
        <w:ind w:firstLine="42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日  期：</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5C41A313">
      <w:pPr>
        <w:adjustRightInd w:val="0"/>
        <w:snapToGrid w:val="0"/>
        <w:spacing w:line="360" w:lineRule="auto"/>
        <w:jc w:val="center"/>
        <w:rPr>
          <w:rFonts w:hint="eastAsia" w:asciiTheme="minorEastAsia" w:hAnsiTheme="minorEastAsia" w:eastAsiaTheme="minorEastAsia" w:cstheme="minorEastAsia"/>
          <w:b/>
          <w:color w:val="121212"/>
          <w:sz w:val="24"/>
        </w:rPr>
      </w:pPr>
    </w:p>
    <w:p w14:paraId="5D19E89E">
      <w:pPr>
        <w:adjustRightInd w:val="0"/>
        <w:snapToGrid w:val="0"/>
        <w:spacing w:line="360" w:lineRule="auto"/>
        <w:jc w:val="center"/>
        <w:rPr>
          <w:rFonts w:hint="eastAsia" w:asciiTheme="minorEastAsia" w:hAnsiTheme="minorEastAsia" w:eastAsiaTheme="minorEastAsia" w:cstheme="minorEastAsia"/>
          <w:b/>
          <w:color w:val="121212"/>
          <w:sz w:val="24"/>
        </w:rPr>
      </w:pPr>
    </w:p>
    <w:p w14:paraId="45FDD1A3">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color w:val="121212"/>
          <w:sz w:val="24"/>
        </w:rPr>
        <w:t>附：法定代表人身份证复印件。</w:t>
      </w:r>
    </w:p>
    <w:p w14:paraId="356024B2">
      <w:pPr>
        <w:adjustRightInd w:val="0"/>
        <w:snapToGrid w:val="0"/>
        <w:spacing w:line="360" w:lineRule="auto"/>
        <w:jc w:val="center"/>
        <w:rPr>
          <w:rFonts w:hint="eastAsia" w:asciiTheme="minorEastAsia" w:hAnsiTheme="minorEastAsia" w:eastAsiaTheme="minorEastAsia" w:cstheme="minorEastAsia"/>
          <w:color w:val="121212"/>
          <w:sz w:val="24"/>
        </w:rPr>
      </w:pPr>
    </w:p>
    <w:p w14:paraId="446C8945">
      <w:pPr>
        <w:adjustRightInd w:val="0"/>
        <w:snapToGrid w:val="0"/>
        <w:spacing w:line="360" w:lineRule="auto"/>
        <w:rPr>
          <w:rFonts w:hint="eastAsia" w:asciiTheme="minorEastAsia" w:hAnsiTheme="minorEastAsia" w:eastAsiaTheme="minorEastAsia" w:cstheme="minorEastAsia"/>
          <w:color w:val="121212"/>
          <w:sz w:val="24"/>
        </w:rPr>
      </w:pPr>
    </w:p>
    <w:p w14:paraId="12DAF648">
      <w:pPr>
        <w:adjustRightInd w:val="0"/>
        <w:snapToGrid w:val="0"/>
        <w:spacing w:line="360" w:lineRule="auto"/>
        <w:rPr>
          <w:rFonts w:hint="eastAsia" w:asciiTheme="minorEastAsia" w:hAnsiTheme="minorEastAsia" w:eastAsiaTheme="minorEastAsia" w:cstheme="minorEastAsia"/>
          <w:color w:val="121212"/>
          <w:sz w:val="24"/>
        </w:rPr>
      </w:pPr>
    </w:p>
    <w:p w14:paraId="7526F64E">
      <w:pPr>
        <w:adjustRightInd w:val="0"/>
        <w:snapToGrid w:val="0"/>
        <w:spacing w:line="360" w:lineRule="auto"/>
        <w:rPr>
          <w:rFonts w:hint="eastAsia" w:asciiTheme="minorEastAsia" w:hAnsiTheme="minorEastAsia" w:eastAsiaTheme="minorEastAsia" w:cstheme="minorEastAsia"/>
          <w:color w:val="121212"/>
          <w:sz w:val="24"/>
        </w:rPr>
      </w:pPr>
    </w:p>
    <w:p w14:paraId="72C3F97B">
      <w:pPr>
        <w:adjustRightInd w:val="0"/>
        <w:snapToGrid w:val="0"/>
        <w:spacing w:line="360" w:lineRule="auto"/>
        <w:rPr>
          <w:rFonts w:hint="eastAsia" w:asciiTheme="minorEastAsia" w:hAnsiTheme="minorEastAsia" w:eastAsiaTheme="minorEastAsia" w:cstheme="minorEastAsia"/>
          <w:color w:val="121212"/>
          <w:sz w:val="24"/>
        </w:rPr>
      </w:pPr>
    </w:p>
    <w:p w14:paraId="6346DA4B">
      <w:pPr>
        <w:adjustRightInd w:val="0"/>
        <w:snapToGrid w:val="0"/>
        <w:spacing w:line="360" w:lineRule="auto"/>
        <w:rPr>
          <w:rFonts w:hint="eastAsia" w:asciiTheme="minorEastAsia" w:hAnsiTheme="minorEastAsia" w:eastAsiaTheme="minorEastAsia" w:cstheme="minorEastAsia"/>
          <w:color w:val="121212"/>
          <w:sz w:val="24"/>
        </w:rPr>
      </w:pPr>
    </w:p>
    <w:p w14:paraId="30315DC4">
      <w:pPr>
        <w:adjustRightInd w:val="0"/>
        <w:snapToGrid w:val="0"/>
        <w:spacing w:line="360" w:lineRule="auto"/>
        <w:rPr>
          <w:rFonts w:hint="eastAsia" w:asciiTheme="minorEastAsia" w:hAnsiTheme="minorEastAsia" w:eastAsiaTheme="minorEastAsia" w:cstheme="minorEastAsia"/>
          <w:color w:val="121212"/>
          <w:sz w:val="24"/>
        </w:rPr>
      </w:pPr>
    </w:p>
    <w:p w14:paraId="70E6FEF8">
      <w:pPr>
        <w:adjustRightInd w:val="0"/>
        <w:snapToGrid w:val="0"/>
        <w:spacing w:line="360" w:lineRule="auto"/>
        <w:rPr>
          <w:rFonts w:hint="eastAsia" w:asciiTheme="minorEastAsia" w:hAnsiTheme="minorEastAsia" w:eastAsiaTheme="minorEastAsia" w:cstheme="minorEastAsia"/>
          <w:b/>
          <w:color w:val="121212"/>
          <w:sz w:val="30"/>
          <w:szCs w:val="30"/>
        </w:rPr>
      </w:pPr>
      <w:bookmarkStart w:id="681" w:name="_Toc282376914"/>
      <w:bookmarkStart w:id="682" w:name="_Toc244667425"/>
      <w:bookmarkStart w:id="683" w:name="_Toc30353"/>
      <w:bookmarkStart w:id="684" w:name="_Toc9030"/>
      <w:bookmarkStart w:id="685" w:name="_Toc287988951"/>
      <w:bookmarkStart w:id="686" w:name="_Toc229583229"/>
      <w:bookmarkStart w:id="687" w:name="_Toc255204954"/>
      <w:bookmarkStart w:id="688" w:name="_Toc282549826"/>
      <w:bookmarkStart w:id="689" w:name="_Toc10628899"/>
      <w:bookmarkStart w:id="690" w:name="_Toc287988783"/>
      <w:bookmarkStart w:id="691" w:name="_Toc7542"/>
      <w:bookmarkStart w:id="692" w:name="_Toc268254567"/>
      <w:bookmarkStart w:id="693" w:name="_Toc242845631"/>
      <w:bookmarkStart w:id="694" w:name="_Toc382838374"/>
      <w:bookmarkStart w:id="695" w:name="_Toc251834990"/>
      <w:bookmarkStart w:id="696" w:name="_Toc291052906"/>
      <w:r>
        <w:rPr>
          <w:rFonts w:hint="eastAsia" w:asciiTheme="minorEastAsia" w:hAnsiTheme="minorEastAsia" w:eastAsiaTheme="minorEastAsia" w:cstheme="minorEastAsia"/>
          <w:b/>
          <w:color w:val="121212"/>
          <w:sz w:val="30"/>
          <w:szCs w:val="30"/>
        </w:rPr>
        <w:br w:type="page"/>
      </w:r>
    </w:p>
    <w:p w14:paraId="68D056F8">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697" w:name="_Toc16408"/>
      <w:bookmarkStart w:id="698" w:name="_Toc27455"/>
      <w:r>
        <w:rPr>
          <w:rFonts w:hint="eastAsia" w:asciiTheme="minorEastAsia" w:hAnsiTheme="minorEastAsia" w:eastAsiaTheme="minorEastAsia" w:cstheme="minorEastAsia"/>
          <w:b/>
          <w:color w:val="121212"/>
          <w:sz w:val="30"/>
          <w:szCs w:val="30"/>
        </w:rPr>
        <w:t>三、响应文件签署授权委托书</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1BA55112">
      <w:pPr>
        <w:adjustRightInd w:val="0"/>
        <w:snapToGrid w:val="0"/>
        <w:spacing w:line="360" w:lineRule="auto"/>
        <w:jc w:val="center"/>
        <w:rPr>
          <w:rFonts w:hint="eastAsia" w:asciiTheme="minorEastAsia" w:hAnsiTheme="minorEastAsia" w:eastAsiaTheme="minorEastAsia" w:cstheme="minorEastAsia"/>
          <w:color w:val="121212"/>
        </w:rPr>
      </w:pPr>
    </w:p>
    <w:p w14:paraId="3023E56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本授权委托书声明：我</w:t>
      </w:r>
      <w:r>
        <w:rPr>
          <w:rFonts w:hint="eastAsia" w:asciiTheme="minorEastAsia" w:hAnsiTheme="minorEastAsia" w:eastAsiaTheme="minorEastAsia" w:cstheme="minorEastAsia"/>
          <w:color w:val="121212"/>
          <w:sz w:val="24"/>
          <w:u w:val="single"/>
        </w:rPr>
        <w:t xml:space="preserve">     （姓名）     </w:t>
      </w:r>
      <w:r>
        <w:rPr>
          <w:rFonts w:hint="eastAsia" w:asciiTheme="minorEastAsia" w:hAnsiTheme="minorEastAsia" w:eastAsiaTheme="minorEastAsia" w:cstheme="minorEastAsia"/>
          <w:color w:val="121212"/>
          <w:sz w:val="24"/>
        </w:rPr>
        <w:t>系</w:t>
      </w:r>
      <w:r>
        <w:rPr>
          <w:rFonts w:hint="eastAsia" w:asciiTheme="minorEastAsia" w:hAnsiTheme="minorEastAsia" w:eastAsiaTheme="minorEastAsia" w:cstheme="minorEastAsia"/>
          <w:color w:val="121212"/>
          <w:sz w:val="24"/>
          <w:u w:val="single"/>
        </w:rPr>
        <w:t xml:space="preserve">      （比选申请人名称）      </w:t>
      </w:r>
      <w:r>
        <w:rPr>
          <w:rFonts w:hint="eastAsia" w:asciiTheme="minorEastAsia" w:hAnsiTheme="minorEastAsia" w:eastAsiaTheme="minorEastAsia" w:cstheme="minorEastAsia"/>
          <w:color w:val="121212"/>
          <w:sz w:val="24"/>
        </w:rPr>
        <w:t>的法定代表人，现授权委托</w:t>
      </w:r>
      <w:r>
        <w:rPr>
          <w:rFonts w:hint="eastAsia" w:asciiTheme="minorEastAsia" w:hAnsiTheme="minorEastAsia" w:eastAsiaTheme="minorEastAsia" w:cstheme="minorEastAsia"/>
          <w:color w:val="121212"/>
          <w:sz w:val="24"/>
          <w:u w:val="single"/>
        </w:rPr>
        <w:t xml:space="preserve">      （比选申请人名称）       </w:t>
      </w:r>
      <w:r>
        <w:rPr>
          <w:rFonts w:hint="eastAsia" w:asciiTheme="minorEastAsia" w:hAnsiTheme="minorEastAsia" w:eastAsiaTheme="minorEastAsia" w:cstheme="minorEastAsia"/>
          <w:color w:val="121212"/>
          <w:sz w:val="24"/>
        </w:rPr>
        <w:t>的</w:t>
      </w:r>
      <w:r>
        <w:rPr>
          <w:rFonts w:hint="eastAsia" w:asciiTheme="minorEastAsia" w:hAnsiTheme="minorEastAsia" w:eastAsiaTheme="minorEastAsia" w:cstheme="minorEastAsia"/>
          <w:color w:val="121212"/>
          <w:sz w:val="24"/>
          <w:u w:val="single"/>
        </w:rPr>
        <w:t xml:space="preserve">    （姓名）    </w:t>
      </w:r>
      <w:r>
        <w:rPr>
          <w:rFonts w:hint="eastAsia" w:asciiTheme="minorEastAsia" w:hAnsiTheme="minorEastAsia" w:eastAsiaTheme="minorEastAsia" w:cstheme="minorEastAsia"/>
          <w:color w:val="121212"/>
          <w:sz w:val="24"/>
        </w:rPr>
        <w:t>为我公司签署本项目响应文件的法定代表人授权委托代理人，我承认代理人全权代表我所签署的本项目的响应文件的内容。</w:t>
      </w:r>
    </w:p>
    <w:p w14:paraId="6C23527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代理人无转委托权，特此委托。</w:t>
      </w:r>
    </w:p>
    <w:p w14:paraId="221E863B">
      <w:pPr>
        <w:adjustRightInd w:val="0"/>
        <w:snapToGrid w:val="0"/>
        <w:spacing w:line="360" w:lineRule="auto"/>
        <w:rPr>
          <w:rFonts w:hint="eastAsia" w:asciiTheme="minorEastAsia" w:hAnsiTheme="minorEastAsia" w:eastAsiaTheme="minorEastAsia" w:cstheme="minorEastAsia"/>
          <w:color w:val="121212"/>
          <w:sz w:val="24"/>
        </w:rPr>
      </w:pPr>
    </w:p>
    <w:p w14:paraId="08103C82">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代理人：</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 xml:space="preserve">  性别：</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 xml:space="preserve"> 年龄：</w:t>
      </w:r>
      <w:r>
        <w:rPr>
          <w:rFonts w:hint="eastAsia" w:asciiTheme="minorEastAsia" w:hAnsiTheme="minorEastAsia" w:eastAsiaTheme="minorEastAsia" w:cstheme="minorEastAsia"/>
          <w:color w:val="121212"/>
          <w:sz w:val="24"/>
          <w:u w:val="single"/>
        </w:rPr>
        <w:t xml:space="preserve">        </w:t>
      </w:r>
    </w:p>
    <w:p w14:paraId="71EE0E1B">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身份证号码：</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 xml:space="preserve"> 职务：</w:t>
      </w:r>
      <w:r>
        <w:rPr>
          <w:rFonts w:hint="eastAsia" w:asciiTheme="minorEastAsia" w:hAnsiTheme="minorEastAsia" w:eastAsiaTheme="minorEastAsia" w:cstheme="minorEastAsia"/>
          <w:color w:val="121212"/>
          <w:sz w:val="24"/>
          <w:u w:val="single"/>
        </w:rPr>
        <w:t xml:space="preserve">                </w:t>
      </w:r>
    </w:p>
    <w:p w14:paraId="54A01B91">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               </w:t>
      </w:r>
    </w:p>
    <w:p w14:paraId="1D4E69F6">
      <w:pPr>
        <w:tabs>
          <w:tab w:val="left" w:pos="7560"/>
        </w:tabs>
        <w:adjustRightInd w:val="0"/>
        <w:snapToGrid w:val="0"/>
        <w:spacing w:line="360" w:lineRule="auto"/>
        <w:ind w:firstLine="424" w:firstLineChars="177"/>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w:t>
      </w:r>
      <w:r>
        <w:rPr>
          <w:rFonts w:hint="eastAsia" w:asciiTheme="minorEastAsia" w:hAnsiTheme="minorEastAsia" w:eastAsiaTheme="minorEastAsia" w:cstheme="minorEastAsia"/>
          <w:color w:val="121212"/>
          <w:sz w:val="24"/>
          <w:u w:val="single"/>
        </w:rPr>
        <w:t xml:space="preserve">         （签字或盖章）               </w:t>
      </w:r>
    </w:p>
    <w:p w14:paraId="6443C58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授权委托日期：</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16FCB61D">
      <w:pPr>
        <w:adjustRightInd w:val="0"/>
        <w:snapToGrid w:val="0"/>
        <w:spacing w:line="360" w:lineRule="auto"/>
        <w:rPr>
          <w:rFonts w:hint="eastAsia" w:asciiTheme="minorEastAsia" w:hAnsiTheme="minorEastAsia" w:eastAsiaTheme="minorEastAsia" w:cstheme="minorEastAsia"/>
          <w:color w:val="121212"/>
          <w:sz w:val="24"/>
        </w:rPr>
      </w:pPr>
    </w:p>
    <w:p w14:paraId="77E33E9D">
      <w:pPr>
        <w:adjustRightInd w:val="0"/>
        <w:snapToGrid w:val="0"/>
        <w:spacing w:line="360" w:lineRule="auto"/>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t>注：附授权委托代理人身份证复印件，如申请人由法定代表人亲自签署</w:t>
      </w:r>
      <w:r>
        <w:rPr>
          <w:rFonts w:hint="eastAsia" w:asciiTheme="minorEastAsia" w:hAnsiTheme="minorEastAsia" w:eastAsiaTheme="minorEastAsia" w:cstheme="minorEastAsia"/>
          <w:b/>
          <w:bCs/>
          <w:color w:val="121212"/>
          <w:sz w:val="24"/>
        </w:rPr>
        <w:t>响应文件</w:t>
      </w:r>
      <w:r>
        <w:rPr>
          <w:rFonts w:hint="eastAsia" w:asciiTheme="minorEastAsia" w:hAnsiTheme="minorEastAsia" w:eastAsiaTheme="minorEastAsia" w:cstheme="minorEastAsia"/>
          <w:b/>
          <w:color w:val="121212"/>
          <w:sz w:val="24"/>
        </w:rPr>
        <w:t>并参与相关活动，则不需要办理授权。如有被授权的代理人签署上述文件，则必须按本格式规定填报并提交授权书，否则被授权的代理人将不被认可。</w:t>
      </w:r>
    </w:p>
    <w:p w14:paraId="63E60332">
      <w:pPr>
        <w:adjustRightInd w:val="0"/>
        <w:snapToGrid w:val="0"/>
        <w:spacing w:line="360" w:lineRule="auto"/>
        <w:rPr>
          <w:rFonts w:hint="eastAsia" w:asciiTheme="minorEastAsia" w:hAnsiTheme="minorEastAsia" w:eastAsiaTheme="minorEastAsia" w:cstheme="minorEastAsia"/>
          <w:b/>
          <w:color w:val="121212"/>
          <w:sz w:val="24"/>
        </w:rPr>
      </w:pPr>
    </w:p>
    <w:p w14:paraId="0A15803D">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color w:val="121212"/>
          <w:sz w:val="24"/>
        </w:rPr>
        <w:t>授权代理人身份证复印件</w:t>
      </w:r>
    </w:p>
    <w:p w14:paraId="75E56D4A">
      <w:pPr>
        <w:adjustRightInd w:val="0"/>
        <w:snapToGrid w:val="0"/>
        <w:spacing w:line="360" w:lineRule="auto"/>
        <w:rPr>
          <w:rFonts w:hint="eastAsia" w:asciiTheme="minorEastAsia" w:hAnsiTheme="minorEastAsia" w:eastAsiaTheme="minorEastAsia" w:cstheme="minorEastAsia"/>
          <w:color w:val="121212"/>
          <w:sz w:val="24"/>
        </w:rPr>
      </w:pPr>
    </w:p>
    <w:p w14:paraId="7D9E9482">
      <w:pPr>
        <w:adjustRightInd w:val="0"/>
        <w:snapToGrid w:val="0"/>
        <w:spacing w:line="360" w:lineRule="auto"/>
        <w:rPr>
          <w:rFonts w:hint="eastAsia" w:asciiTheme="minorEastAsia" w:hAnsiTheme="minorEastAsia" w:eastAsiaTheme="minorEastAsia" w:cstheme="minorEastAsia"/>
          <w:color w:val="121212"/>
          <w:sz w:val="24"/>
        </w:rPr>
      </w:pPr>
    </w:p>
    <w:p w14:paraId="47B43D55">
      <w:pPr>
        <w:adjustRightInd w:val="0"/>
        <w:snapToGrid w:val="0"/>
        <w:spacing w:line="360" w:lineRule="auto"/>
        <w:rPr>
          <w:rFonts w:hint="eastAsia" w:asciiTheme="minorEastAsia" w:hAnsiTheme="minorEastAsia" w:eastAsiaTheme="minorEastAsia" w:cstheme="minorEastAsia"/>
          <w:color w:val="121212"/>
          <w:sz w:val="24"/>
        </w:rPr>
      </w:pPr>
    </w:p>
    <w:p w14:paraId="68A1B454">
      <w:pPr>
        <w:adjustRightInd w:val="0"/>
        <w:snapToGrid w:val="0"/>
        <w:spacing w:line="360" w:lineRule="auto"/>
        <w:rPr>
          <w:rFonts w:hint="eastAsia" w:asciiTheme="minorEastAsia" w:hAnsiTheme="minorEastAsia" w:eastAsiaTheme="minorEastAsia" w:cstheme="minorEastAsia"/>
          <w:color w:val="121212"/>
          <w:sz w:val="24"/>
        </w:rPr>
      </w:pPr>
    </w:p>
    <w:p w14:paraId="1E8FDB2D">
      <w:pPr>
        <w:adjustRightInd w:val="0"/>
        <w:snapToGrid w:val="0"/>
        <w:spacing w:line="360" w:lineRule="auto"/>
        <w:rPr>
          <w:rFonts w:hint="eastAsia" w:asciiTheme="minorEastAsia" w:hAnsiTheme="minorEastAsia" w:eastAsiaTheme="minorEastAsia" w:cstheme="minorEastAsia"/>
          <w:color w:val="121212"/>
          <w:sz w:val="24"/>
        </w:rPr>
      </w:pPr>
    </w:p>
    <w:p w14:paraId="0FD80CF7">
      <w:pPr>
        <w:adjustRightInd w:val="0"/>
        <w:snapToGrid w:val="0"/>
        <w:spacing w:line="360" w:lineRule="auto"/>
        <w:rPr>
          <w:rFonts w:hint="eastAsia" w:asciiTheme="minorEastAsia" w:hAnsiTheme="minorEastAsia" w:eastAsiaTheme="minorEastAsia" w:cstheme="minorEastAsia"/>
          <w:color w:val="121212"/>
          <w:sz w:val="24"/>
        </w:rPr>
      </w:pPr>
    </w:p>
    <w:p w14:paraId="6E761B5F">
      <w:pPr>
        <w:adjustRightInd w:val="0"/>
        <w:snapToGrid w:val="0"/>
        <w:spacing w:line="360" w:lineRule="auto"/>
        <w:rPr>
          <w:rFonts w:hint="eastAsia" w:asciiTheme="minorEastAsia" w:hAnsiTheme="minorEastAsia" w:eastAsiaTheme="minorEastAsia" w:cstheme="minorEastAsia"/>
          <w:color w:val="121212"/>
          <w:sz w:val="30"/>
          <w:szCs w:val="30"/>
        </w:rPr>
      </w:pPr>
      <w:bookmarkStart w:id="699" w:name="_Toc382838376"/>
      <w:bookmarkStart w:id="700" w:name="_Toc282549828"/>
      <w:bookmarkStart w:id="701" w:name="_Toc287988785"/>
      <w:bookmarkStart w:id="702" w:name="_Toc28543"/>
      <w:bookmarkStart w:id="703" w:name="_Toc287988953"/>
      <w:bookmarkStart w:id="704" w:name="_Toc282376916"/>
      <w:bookmarkStart w:id="705" w:name="_Toc10628900"/>
      <w:r>
        <w:rPr>
          <w:rFonts w:hint="eastAsia" w:asciiTheme="minorEastAsia" w:hAnsiTheme="minorEastAsia" w:eastAsiaTheme="minorEastAsia" w:cstheme="minorEastAsia"/>
          <w:color w:val="121212"/>
          <w:sz w:val="30"/>
          <w:szCs w:val="30"/>
        </w:rPr>
        <w:br w:type="page"/>
      </w:r>
    </w:p>
    <w:p w14:paraId="4404FBD4">
      <w:pPr>
        <w:pStyle w:val="3"/>
        <w:adjustRightInd w:val="0"/>
        <w:snapToGrid w:val="0"/>
        <w:spacing w:before="0" w:after="0" w:line="360" w:lineRule="auto"/>
        <w:jc w:val="center"/>
        <w:rPr>
          <w:rFonts w:hint="eastAsia" w:asciiTheme="minorEastAsia" w:hAnsiTheme="minorEastAsia" w:eastAsiaTheme="minorEastAsia" w:cstheme="minorEastAsia"/>
          <w:color w:val="121212"/>
          <w:sz w:val="30"/>
          <w:szCs w:val="30"/>
        </w:rPr>
      </w:pPr>
      <w:bookmarkStart w:id="706" w:name="_Toc3865"/>
      <w:bookmarkStart w:id="707" w:name="_Toc2670"/>
      <w:r>
        <w:rPr>
          <w:rFonts w:hint="eastAsia" w:asciiTheme="minorEastAsia" w:hAnsiTheme="minorEastAsia" w:eastAsiaTheme="minorEastAsia" w:cstheme="minorEastAsia"/>
          <w:color w:val="121212"/>
          <w:sz w:val="30"/>
          <w:szCs w:val="30"/>
        </w:rPr>
        <w:t>第二部分 响应文件资格审查部分格式</w:t>
      </w:r>
      <w:bookmarkEnd w:id="699"/>
      <w:bookmarkEnd w:id="700"/>
      <w:bookmarkEnd w:id="701"/>
      <w:bookmarkEnd w:id="702"/>
      <w:bookmarkEnd w:id="703"/>
      <w:bookmarkEnd w:id="704"/>
      <w:bookmarkEnd w:id="705"/>
      <w:bookmarkEnd w:id="706"/>
      <w:bookmarkEnd w:id="707"/>
    </w:p>
    <w:p w14:paraId="0E3DD8A6">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708" w:name="_Toc23400"/>
      <w:bookmarkStart w:id="709" w:name="_Toc31864"/>
      <w:bookmarkStart w:id="710" w:name="_Toc25824"/>
      <w:bookmarkStart w:id="711" w:name="_Toc14860"/>
      <w:bookmarkStart w:id="712" w:name="_Toc282376917"/>
      <w:bookmarkStart w:id="713" w:name="_Toc10628901"/>
      <w:bookmarkStart w:id="714" w:name="_Toc287988954"/>
      <w:bookmarkStart w:id="715" w:name="_Toc287988786"/>
      <w:bookmarkStart w:id="716" w:name="_Toc382838377"/>
      <w:bookmarkStart w:id="717" w:name="_Toc282549829"/>
      <w:bookmarkStart w:id="718" w:name="_Toc268254570"/>
      <w:bookmarkStart w:id="719" w:name="_Toc342466762"/>
      <w:bookmarkStart w:id="720" w:name="_Toc30083"/>
      <w:r>
        <w:rPr>
          <w:rFonts w:hint="eastAsia" w:asciiTheme="minorEastAsia" w:hAnsiTheme="minorEastAsia" w:eastAsiaTheme="minorEastAsia" w:cstheme="minorEastAsia"/>
          <w:b/>
          <w:color w:val="121212"/>
          <w:sz w:val="30"/>
          <w:szCs w:val="30"/>
        </w:rPr>
        <w:t>一、比选申请人基本情况表</w:t>
      </w:r>
      <w:bookmarkEnd w:id="708"/>
      <w:bookmarkEnd w:id="709"/>
      <w:bookmarkEnd w:id="710"/>
      <w:bookmarkEnd w:id="711"/>
      <w:bookmarkEnd w:id="712"/>
      <w:bookmarkEnd w:id="713"/>
      <w:bookmarkEnd w:id="714"/>
      <w:bookmarkEnd w:id="715"/>
      <w:bookmarkEnd w:id="716"/>
      <w:bookmarkEnd w:id="717"/>
      <w:bookmarkEnd w:id="718"/>
      <w:bookmarkEnd w:id="719"/>
      <w:bookmarkEnd w:id="720"/>
    </w:p>
    <w:tbl>
      <w:tblPr>
        <w:tblStyle w:val="1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3856"/>
        <w:gridCol w:w="4735"/>
      </w:tblGrid>
      <w:tr w14:paraId="30A376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75AD099B">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0A566D15">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企业名称</w:t>
            </w:r>
          </w:p>
        </w:tc>
      </w:tr>
      <w:tr w14:paraId="7CDD7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09F88080">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1D66692C">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总部地址</w:t>
            </w:r>
          </w:p>
        </w:tc>
      </w:tr>
      <w:tr w14:paraId="7AE98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577AC1AA">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1B648907">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当地代表处地址</w:t>
            </w:r>
          </w:p>
        </w:tc>
      </w:tr>
      <w:tr w14:paraId="7D890B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6BA3C25B">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w:t>
            </w:r>
          </w:p>
        </w:tc>
        <w:tc>
          <w:tcPr>
            <w:tcW w:w="3856" w:type="dxa"/>
            <w:tcBorders>
              <w:top w:val="single" w:color="auto" w:sz="6" w:space="0"/>
              <w:left w:val="single" w:color="auto" w:sz="6" w:space="0"/>
              <w:bottom w:val="single" w:color="auto" w:sz="6" w:space="0"/>
              <w:right w:val="single" w:color="auto" w:sz="6" w:space="0"/>
            </w:tcBorders>
            <w:vAlign w:val="center"/>
          </w:tcPr>
          <w:p w14:paraId="046418C5">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电话</w:t>
            </w:r>
          </w:p>
        </w:tc>
        <w:tc>
          <w:tcPr>
            <w:tcW w:w="4735" w:type="dxa"/>
            <w:tcBorders>
              <w:top w:val="single" w:color="auto" w:sz="6" w:space="0"/>
              <w:left w:val="single" w:color="auto" w:sz="6" w:space="0"/>
              <w:bottom w:val="single" w:color="auto" w:sz="6" w:space="0"/>
              <w:right w:val="single" w:color="auto" w:sz="6" w:space="0"/>
            </w:tcBorders>
            <w:vAlign w:val="center"/>
          </w:tcPr>
          <w:p w14:paraId="0F16ECD9">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联系人</w:t>
            </w:r>
          </w:p>
        </w:tc>
      </w:tr>
      <w:tr w14:paraId="66FEF7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0D9AC3A3">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w:t>
            </w:r>
          </w:p>
        </w:tc>
        <w:tc>
          <w:tcPr>
            <w:tcW w:w="3856" w:type="dxa"/>
            <w:tcBorders>
              <w:top w:val="single" w:color="auto" w:sz="6" w:space="0"/>
              <w:left w:val="single" w:color="auto" w:sz="6" w:space="0"/>
              <w:bottom w:val="single" w:color="auto" w:sz="6" w:space="0"/>
              <w:right w:val="single" w:color="auto" w:sz="6" w:space="0"/>
            </w:tcBorders>
            <w:vAlign w:val="center"/>
          </w:tcPr>
          <w:p w14:paraId="054FFD8A">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传真</w:t>
            </w:r>
          </w:p>
        </w:tc>
        <w:tc>
          <w:tcPr>
            <w:tcW w:w="4735" w:type="dxa"/>
            <w:tcBorders>
              <w:top w:val="single" w:color="auto" w:sz="6" w:space="0"/>
              <w:left w:val="single" w:color="auto" w:sz="6" w:space="0"/>
              <w:bottom w:val="single" w:color="auto" w:sz="6" w:space="0"/>
              <w:right w:val="single" w:color="auto" w:sz="6" w:space="0"/>
            </w:tcBorders>
            <w:vAlign w:val="center"/>
          </w:tcPr>
          <w:p w14:paraId="68BE48E2">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电子邮箱</w:t>
            </w:r>
          </w:p>
        </w:tc>
      </w:tr>
      <w:tr w14:paraId="65299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5E62C9DF">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w:t>
            </w:r>
          </w:p>
        </w:tc>
        <w:tc>
          <w:tcPr>
            <w:tcW w:w="3856" w:type="dxa"/>
            <w:tcBorders>
              <w:top w:val="single" w:color="auto" w:sz="6" w:space="0"/>
              <w:left w:val="single" w:color="auto" w:sz="6" w:space="0"/>
              <w:bottom w:val="single" w:color="auto" w:sz="6" w:space="0"/>
              <w:right w:val="single" w:color="auto" w:sz="6" w:space="0"/>
            </w:tcBorders>
            <w:vAlign w:val="center"/>
          </w:tcPr>
          <w:p w14:paraId="0EE75BFD">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注册地</w:t>
            </w:r>
          </w:p>
        </w:tc>
        <w:tc>
          <w:tcPr>
            <w:tcW w:w="4735" w:type="dxa"/>
            <w:tcBorders>
              <w:top w:val="single" w:color="auto" w:sz="6" w:space="0"/>
              <w:left w:val="single" w:color="auto" w:sz="6" w:space="0"/>
              <w:bottom w:val="single" w:color="auto" w:sz="6" w:space="0"/>
              <w:right w:val="single" w:color="auto" w:sz="6" w:space="0"/>
            </w:tcBorders>
            <w:vAlign w:val="center"/>
          </w:tcPr>
          <w:p w14:paraId="5CC0A292">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注册年份  （请附营业执照副本复印件）</w:t>
            </w:r>
          </w:p>
        </w:tc>
      </w:tr>
      <w:tr w14:paraId="008EA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0735CDEE">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3629E6F9">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公司资质等级证书号                  （请附有关证书的复印件）</w:t>
            </w:r>
          </w:p>
        </w:tc>
      </w:tr>
      <w:tr w14:paraId="48BA42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23"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7C4A03E9">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3E84F9AE">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主营范围</w:t>
            </w:r>
          </w:p>
          <w:p w14:paraId="0E6B6D25">
            <w:pPr>
              <w:adjustRightInd w:val="0"/>
              <w:snapToGrid w:val="0"/>
              <w:spacing w:line="360" w:lineRule="auto"/>
              <w:ind w:firstLine="1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1、</w:t>
            </w:r>
            <w:r>
              <w:rPr>
                <w:rFonts w:hint="eastAsia" w:asciiTheme="minorEastAsia" w:hAnsiTheme="minorEastAsia" w:eastAsiaTheme="minorEastAsia" w:cstheme="minorEastAsia"/>
                <w:color w:val="121212"/>
                <w:sz w:val="24"/>
                <w:u w:val="single"/>
              </w:rPr>
              <w:t xml:space="preserve">                                                                </w:t>
            </w:r>
          </w:p>
          <w:p w14:paraId="4A46CB41">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r>
              <w:rPr>
                <w:rFonts w:hint="eastAsia" w:asciiTheme="minorEastAsia" w:hAnsiTheme="minorEastAsia" w:eastAsiaTheme="minorEastAsia" w:cstheme="minorEastAsia"/>
                <w:color w:val="121212"/>
                <w:sz w:val="24"/>
                <w:u w:val="single"/>
              </w:rPr>
              <w:t xml:space="preserve">                                                                </w:t>
            </w:r>
          </w:p>
          <w:p w14:paraId="18F059E7">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w:t>
            </w:r>
            <w:r>
              <w:rPr>
                <w:rFonts w:hint="eastAsia" w:asciiTheme="minorEastAsia" w:hAnsiTheme="minorEastAsia" w:eastAsiaTheme="minorEastAsia" w:cstheme="minorEastAsia"/>
                <w:color w:val="121212"/>
                <w:sz w:val="24"/>
                <w:u w:val="single"/>
              </w:rPr>
              <w:t xml:space="preserve">                                                                </w:t>
            </w:r>
          </w:p>
          <w:p w14:paraId="57B5ABDD">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w:t>
            </w:r>
            <w:r>
              <w:rPr>
                <w:rFonts w:hint="eastAsia" w:asciiTheme="minorEastAsia" w:hAnsiTheme="minorEastAsia" w:eastAsiaTheme="minorEastAsia" w:cstheme="minorEastAsia"/>
                <w:color w:val="121212"/>
                <w:sz w:val="24"/>
                <w:u w:val="single"/>
              </w:rPr>
              <w:t xml:space="preserve">                                                                </w:t>
            </w:r>
          </w:p>
          <w:p w14:paraId="6F8F18EB">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w:t>
            </w:r>
          </w:p>
          <w:p w14:paraId="5FBBF531">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w:t>
            </w:r>
          </w:p>
        </w:tc>
      </w:tr>
      <w:tr w14:paraId="61BEC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7" w:hRule="atLeast"/>
          <w:jc w:val="center"/>
        </w:trPr>
        <w:tc>
          <w:tcPr>
            <w:tcW w:w="628" w:type="dxa"/>
            <w:tcBorders>
              <w:top w:val="single" w:color="auto" w:sz="6" w:space="0"/>
              <w:left w:val="single" w:color="auto" w:sz="6" w:space="0"/>
              <w:bottom w:val="single" w:color="auto" w:sz="6" w:space="0"/>
              <w:right w:val="single" w:color="auto" w:sz="6" w:space="0"/>
            </w:tcBorders>
            <w:vAlign w:val="center"/>
          </w:tcPr>
          <w:p w14:paraId="2C96F3D6">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9</w:t>
            </w:r>
          </w:p>
        </w:tc>
        <w:tc>
          <w:tcPr>
            <w:tcW w:w="8591" w:type="dxa"/>
            <w:gridSpan w:val="2"/>
            <w:tcBorders>
              <w:top w:val="single" w:color="auto" w:sz="6" w:space="0"/>
              <w:left w:val="single" w:color="auto" w:sz="6" w:space="0"/>
              <w:bottom w:val="single" w:color="auto" w:sz="6" w:space="0"/>
              <w:right w:val="single" w:color="auto" w:sz="6" w:space="0"/>
            </w:tcBorders>
            <w:vAlign w:val="center"/>
          </w:tcPr>
          <w:p w14:paraId="36151476">
            <w:pPr>
              <w:adjustRightInd w:val="0"/>
              <w:snapToGrid w:val="0"/>
              <w:spacing w:line="360" w:lineRule="auto"/>
              <w:ind w:firstLine="1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其他需要说明的情况</w:t>
            </w:r>
          </w:p>
        </w:tc>
      </w:tr>
    </w:tbl>
    <w:p w14:paraId="6E69FCD0">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bookmarkStart w:id="721" w:name="_Toc282549830"/>
      <w:bookmarkStart w:id="722" w:name="_Toc268254571"/>
      <w:bookmarkStart w:id="723" w:name="_Toc282376918"/>
    </w:p>
    <w:p w14:paraId="7314AEFF">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724" w:name="_Toc287988787"/>
      <w:bookmarkStart w:id="725" w:name="_Toc7946"/>
      <w:bookmarkStart w:id="726" w:name="_Toc382838378"/>
      <w:bookmarkStart w:id="727" w:name="_Toc10628902"/>
      <w:bookmarkStart w:id="728" w:name="_Toc287988955"/>
      <w:bookmarkStart w:id="729" w:name="_Toc2898"/>
      <w:r>
        <w:rPr>
          <w:rFonts w:hint="eastAsia" w:asciiTheme="minorEastAsia" w:hAnsiTheme="minorEastAsia" w:eastAsiaTheme="minorEastAsia" w:cstheme="minorEastAsia"/>
          <w:color w:val="121212"/>
          <w:szCs w:val="24"/>
        </w:rPr>
        <w:br w:type="page"/>
      </w:r>
      <w:bookmarkStart w:id="730" w:name="_Toc32351"/>
      <w:bookmarkStart w:id="731" w:name="_Toc9351"/>
      <w:bookmarkStart w:id="732" w:name="_Toc29154"/>
      <w:r>
        <w:rPr>
          <w:rFonts w:hint="eastAsia" w:asciiTheme="minorEastAsia" w:hAnsiTheme="minorEastAsia" w:eastAsiaTheme="minorEastAsia" w:cstheme="minorEastAsia"/>
          <w:b/>
          <w:color w:val="121212"/>
          <w:sz w:val="30"/>
          <w:szCs w:val="30"/>
        </w:rPr>
        <w:t>二、</w:t>
      </w:r>
      <w:bookmarkEnd w:id="721"/>
      <w:bookmarkEnd w:id="722"/>
      <w:bookmarkEnd w:id="723"/>
      <w:bookmarkEnd w:id="724"/>
      <w:bookmarkEnd w:id="725"/>
      <w:bookmarkEnd w:id="726"/>
      <w:bookmarkEnd w:id="727"/>
      <w:bookmarkEnd w:id="728"/>
      <w:r>
        <w:rPr>
          <w:rFonts w:hint="eastAsia" w:asciiTheme="minorEastAsia" w:hAnsiTheme="minorEastAsia" w:eastAsiaTheme="minorEastAsia" w:cstheme="minorEastAsia"/>
          <w:b/>
          <w:color w:val="121212"/>
          <w:sz w:val="30"/>
          <w:szCs w:val="30"/>
        </w:rPr>
        <w:t>法定文件</w:t>
      </w:r>
      <w:bookmarkEnd w:id="729"/>
      <w:bookmarkEnd w:id="730"/>
      <w:bookmarkEnd w:id="731"/>
      <w:bookmarkEnd w:id="732"/>
    </w:p>
    <w:p w14:paraId="7B8A5B27">
      <w:pPr>
        <w:tabs>
          <w:tab w:val="left" w:pos="7560"/>
        </w:tabs>
        <w:adjustRightInd w:val="0"/>
        <w:snapToGrid w:val="0"/>
        <w:spacing w:line="360" w:lineRule="auto"/>
        <w:jc w:val="center"/>
        <w:rPr>
          <w:rFonts w:hint="eastAsia" w:asciiTheme="minorEastAsia" w:hAnsiTheme="minorEastAsia" w:eastAsiaTheme="minorEastAsia" w:cstheme="minorEastAsia"/>
          <w:bCs/>
          <w:color w:val="121212"/>
          <w:sz w:val="24"/>
        </w:rPr>
      </w:pPr>
      <w:r>
        <w:rPr>
          <w:rFonts w:hint="eastAsia" w:asciiTheme="minorEastAsia" w:hAnsiTheme="minorEastAsia" w:eastAsiaTheme="minorEastAsia" w:cstheme="minorEastAsia"/>
          <w:color w:val="121212"/>
          <w:sz w:val="24"/>
          <w:szCs w:val="28"/>
        </w:rPr>
        <w:t>比选申请人必须具有独立承担民事责任的能力，并提供营业执照、税务登记证、组织机构代码证或三证合一的有效营业执照或其他法定组织证明材料（复印件加盖比选申请人公章）</w:t>
      </w:r>
    </w:p>
    <w:p w14:paraId="05D7E461">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4660FE6E">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120DADB6">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31CDDA3D">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413A15B3">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6C5F4F10">
      <w:pPr>
        <w:tabs>
          <w:tab w:val="left" w:pos="7560"/>
        </w:tabs>
        <w:adjustRightInd w:val="0"/>
        <w:snapToGrid w:val="0"/>
        <w:spacing w:line="360" w:lineRule="auto"/>
        <w:rPr>
          <w:rFonts w:hint="eastAsia" w:asciiTheme="minorEastAsia" w:hAnsiTheme="minorEastAsia" w:eastAsiaTheme="minorEastAsia" w:cstheme="minorEastAsia"/>
          <w:color w:val="121212"/>
          <w:sz w:val="24"/>
        </w:rPr>
      </w:pPr>
    </w:p>
    <w:p w14:paraId="1F690D41">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733" w:name="_Toc287988956"/>
      <w:bookmarkStart w:id="734" w:name="_Toc1468"/>
      <w:bookmarkStart w:id="735" w:name="_Toc10628903"/>
      <w:bookmarkStart w:id="736" w:name="_Toc287988788"/>
      <w:bookmarkStart w:id="737" w:name="_Toc282376919"/>
      <w:bookmarkStart w:id="738" w:name="_Toc382838379"/>
      <w:bookmarkStart w:id="739" w:name="_Toc282549831"/>
      <w:r>
        <w:rPr>
          <w:rFonts w:hint="eastAsia" w:asciiTheme="minorEastAsia" w:hAnsiTheme="minorEastAsia" w:eastAsiaTheme="minorEastAsia" w:cstheme="minorEastAsia"/>
          <w:b/>
          <w:color w:val="121212"/>
          <w:sz w:val="30"/>
          <w:szCs w:val="30"/>
        </w:rPr>
        <w:br w:type="page"/>
      </w:r>
      <w:bookmarkStart w:id="740" w:name="_Toc26101"/>
      <w:bookmarkStart w:id="741" w:name="_Toc30674"/>
      <w:bookmarkStart w:id="742" w:name="_Toc22167"/>
      <w:bookmarkStart w:id="743" w:name="_Toc23904"/>
      <w:r>
        <w:rPr>
          <w:rFonts w:hint="eastAsia" w:asciiTheme="minorEastAsia" w:hAnsiTheme="minorEastAsia" w:eastAsiaTheme="minorEastAsia" w:cstheme="minorEastAsia"/>
          <w:b/>
          <w:color w:val="121212"/>
          <w:sz w:val="30"/>
          <w:szCs w:val="30"/>
        </w:rPr>
        <w:t>三、</w:t>
      </w:r>
      <w:bookmarkEnd w:id="733"/>
      <w:bookmarkEnd w:id="734"/>
      <w:bookmarkEnd w:id="735"/>
      <w:bookmarkEnd w:id="736"/>
      <w:bookmarkEnd w:id="737"/>
      <w:bookmarkEnd w:id="738"/>
      <w:bookmarkEnd w:id="739"/>
      <w:r>
        <w:rPr>
          <w:rFonts w:hint="eastAsia" w:asciiTheme="minorEastAsia" w:hAnsiTheme="minorEastAsia" w:eastAsiaTheme="minorEastAsia" w:cstheme="minorEastAsia"/>
          <w:b/>
          <w:color w:val="121212"/>
          <w:sz w:val="30"/>
          <w:szCs w:val="30"/>
        </w:rPr>
        <w:t>备案文件</w:t>
      </w:r>
      <w:bookmarkEnd w:id="740"/>
      <w:bookmarkEnd w:id="741"/>
      <w:bookmarkEnd w:id="742"/>
      <w:bookmarkEnd w:id="743"/>
    </w:p>
    <w:p w14:paraId="1C2E3495">
      <w:pPr>
        <w:pStyle w:val="22"/>
        <w:adjustRightInd w:val="0"/>
        <w:snapToGrid w:val="0"/>
        <w:spacing w:line="360" w:lineRule="auto"/>
        <w:ind w:firstLine="480" w:firstLineChars="200"/>
        <w:jc w:val="left"/>
        <w:outlineLvl w:val="9"/>
        <w:rPr>
          <w:rFonts w:hint="eastAsia" w:asciiTheme="minorEastAsia" w:hAnsiTheme="minorEastAsia" w:eastAsiaTheme="minorEastAsia" w:cstheme="minorEastAsia"/>
          <w:color w:val="121212"/>
          <w:szCs w:val="24"/>
        </w:rPr>
      </w:pPr>
      <w:r>
        <w:rPr>
          <w:rFonts w:hint="eastAsia" w:asciiTheme="minorEastAsia" w:hAnsiTheme="minorEastAsia" w:eastAsiaTheme="minorEastAsia" w:cstheme="minorEastAsia"/>
          <w:color w:val="121212"/>
          <w:szCs w:val="24"/>
        </w:rPr>
        <w:t>比选申请人须在①云南省建设监管公共服务平台可查询其备案信息，并提供登录后截图；②且在“中国政府采购网”及“云南省政府采购网”登记备案，提供网页截图。</w:t>
      </w:r>
    </w:p>
    <w:p w14:paraId="33A3F3EC">
      <w:pPr>
        <w:pStyle w:val="22"/>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rPr>
        <w:br w:type="page"/>
      </w:r>
      <w:bookmarkStart w:id="744" w:name="_Toc29503"/>
      <w:bookmarkStart w:id="745" w:name="_Toc14425"/>
      <w:bookmarkStart w:id="746" w:name="_Toc24978"/>
      <w:bookmarkStart w:id="747" w:name="_Toc10726"/>
      <w:r>
        <w:rPr>
          <w:rFonts w:hint="eastAsia" w:asciiTheme="minorEastAsia" w:hAnsiTheme="minorEastAsia" w:eastAsiaTheme="minorEastAsia" w:cstheme="minorEastAsia"/>
          <w:b/>
          <w:color w:val="121212"/>
          <w:sz w:val="30"/>
          <w:szCs w:val="30"/>
        </w:rPr>
        <w:t>四、财务要求</w:t>
      </w:r>
      <w:bookmarkEnd w:id="744"/>
      <w:bookmarkEnd w:id="745"/>
      <w:bookmarkEnd w:id="746"/>
      <w:bookmarkEnd w:id="747"/>
    </w:p>
    <w:p w14:paraId="33D17CA0">
      <w:pPr>
        <w:tabs>
          <w:tab w:val="left" w:pos="7560"/>
        </w:tabs>
        <w:adjustRightInd w:val="0"/>
        <w:snapToGrid w:val="0"/>
        <w:spacing w:line="360" w:lineRule="auto"/>
        <w:ind w:firstLine="480" w:firstLineChars="200"/>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szCs w:val="28"/>
        </w:rPr>
        <w:t>比选申请人财务状况良好，提供2025年经会计师事务所或审计机构审计的财务会计报表和审计报告（包括审计报告、资产负债表、现金流量表、利润表）。成立时间不足一年的单位可提供成立至今的财务报表；事业单位从其国家关于事业单位的财务要求管理规定。</w:t>
      </w:r>
    </w:p>
    <w:p w14:paraId="06A6E271">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4B49B422">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r>
        <w:rPr>
          <w:rFonts w:hint="eastAsia" w:asciiTheme="minorEastAsia" w:hAnsiTheme="minorEastAsia" w:eastAsiaTheme="minorEastAsia" w:cstheme="minorEastAsia"/>
          <w:color w:val="121212"/>
        </w:rPr>
        <w:br w:type="page"/>
      </w:r>
      <w:bookmarkStart w:id="748" w:name="_Toc13330"/>
      <w:bookmarkStart w:id="749" w:name="_Toc15376"/>
      <w:bookmarkStart w:id="750" w:name="_Toc27013"/>
      <w:bookmarkStart w:id="751" w:name="_Toc1809"/>
      <w:r>
        <w:rPr>
          <w:rFonts w:hint="eastAsia" w:asciiTheme="minorEastAsia" w:hAnsiTheme="minorEastAsia" w:eastAsiaTheme="minorEastAsia" w:cstheme="minorEastAsia"/>
          <w:b/>
          <w:color w:val="121212"/>
          <w:sz w:val="30"/>
          <w:szCs w:val="30"/>
        </w:rPr>
        <w:t>五、纳税及社保缴纳证明</w:t>
      </w:r>
      <w:bookmarkEnd w:id="748"/>
      <w:bookmarkEnd w:id="749"/>
      <w:bookmarkEnd w:id="750"/>
    </w:p>
    <w:p w14:paraId="65906733">
      <w:pPr>
        <w:tabs>
          <w:tab w:val="left" w:pos="7560"/>
        </w:tabs>
        <w:adjustRightInd w:val="0"/>
        <w:snapToGrid w:val="0"/>
        <w:spacing w:line="360" w:lineRule="auto"/>
        <w:ind w:firstLine="480" w:firstLineChars="200"/>
        <w:jc w:val="left"/>
        <w:outlineLvl w:val="3"/>
        <w:rPr>
          <w:rFonts w:hint="eastAsia" w:asciiTheme="minorEastAsia" w:hAnsiTheme="minorEastAsia" w:eastAsiaTheme="minorEastAsia" w:cstheme="minorEastAsia"/>
          <w:color w:val="121212"/>
          <w:sz w:val="24"/>
        </w:rPr>
      </w:pPr>
      <w:bookmarkStart w:id="752" w:name="_Toc32042"/>
      <w:bookmarkStart w:id="753" w:name="_Toc23929"/>
      <w:r>
        <w:rPr>
          <w:rFonts w:hint="eastAsia" w:asciiTheme="minorEastAsia" w:hAnsiTheme="minorEastAsia" w:eastAsiaTheme="minorEastAsia" w:cstheme="minorEastAsia"/>
          <w:color w:val="121212"/>
          <w:sz w:val="24"/>
        </w:rPr>
        <w:t>1.比选申请人提供缴费所属时间在2025年1月至开标截止日期前任意3个月的社会保险费缴款书或银行电子缴税（费）凭证或社保管理部门出具的有效的缴款证明；依法免缴的，应提供依法免缴的相关证明文件（成立未满3个月的提供成立以来的社保资金缴纳凭证或相关情况说明）。</w:t>
      </w:r>
      <w:bookmarkEnd w:id="752"/>
      <w:bookmarkEnd w:id="753"/>
    </w:p>
    <w:p w14:paraId="6FD3EA1D">
      <w:pPr>
        <w:tabs>
          <w:tab w:val="left" w:pos="7560"/>
        </w:tabs>
        <w:adjustRightInd w:val="0"/>
        <w:snapToGrid w:val="0"/>
        <w:spacing w:line="360" w:lineRule="auto"/>
        <w:ind w:firstLine="480" w:firstLineChars="200"/>
        <w:jc w:val="left"/>
        <w:outlineLvl w:val="3"/>
        <w:rPr>
          <w:rFonts w:hint="eastAsia" w:asciiTheme="minorEastAsia" w:hAnsiTheme="minorEastAsia" w:eastAsiaTheme="minorEastAsia" w:cstheme="minorEastAsia"/>
          <w:b/>
          <w:color w:val="121212"/>
          <w:sz w:val="30"/>
          <w:szCs w:val="30"/>
        </w:rPr>
      </w:pPr>
      <w:bookmarkStart w:id="754" w:name="_Toc15620"/>
      <w:bookmarkStart w:id="755" w:name="_Toc20619"/>
      <w:r>
        <w:rPr>
          <w:rFonts w:hint="eastAsia" w:asciiTheme="minorEastAsia" w:hAnsiTheme="minorEastAsia" w:eastAsiaTheme="minorEastAsia" w:cstheme="minorEastAsia"/>
          <w:color w:val="121212"/>
          <w:sz w:val="24"/>
        </w:rPr>
        <w:t>2.比选申请人提供依法缴纳税收的良好记录：缴税所属时间在2025年1月至开标截止日期前任意3个月的税务局税收通用缴款书或银行电子缴税（费）凭证或税务局出具纳税情况的相关证明（成立未满3个月的提供成立以来的相关证明或相关情况说明；依法免税的，应提供相应文件证明其依法免税）（加盖比选申请人公章）</w:t>
      </w:r>
      <w:bookmarkEnd w:id="754"/>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b/>
          <w:color w:val="121212"/>
          <w:sz w:val="30"/>
          <w:szCs w:val="30"/>
        </w:rPr>
        <w:br w:type="page"/>
      </w:r>
      <w:bookmarkEnd w:id="755"/>
    </w:p>
    <w:p w14:paraId="2FC94B87">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756" w:name="_Toc24604"/>
      <w:bookmarkStart w:id="757" w:name="_Toc4030"/>
      <w:bookmarkStart w:id="758" w:name="_Toc1156"/>
      <w:r>
        <w:rPr>
          <w:rFonts w:hint="eastAsia" w:asciiTheme="minorEastAsia" w:hAnsiTheme="minorEastAsia" w:eastAsiaTheme="minorEastAsia" w:cstheme="minorEastAsia"/>
          <w:b/>
          <w:color w:val="121212"/>
          <w:sz w:val="30"/>
          <w:szCs w:val="30"/>
        </w:rPr>
        <w:t>六、履行合同所必需的设备和专业技术能力</w:t>
      </w:r>
      <w:bookmarkEnd w:id="756"/>
      <w:bookmarkEnd w:id="757"/>
      <w:bookmarkEnd w:id="758"/>
    </w:p>
    <w:p w14:paraId="58635095">
      <w:pPr>
        <w:tabs>
          <w:tab w:val="left" w:pos="7560"/>
        </w:tabs>
        <w:adjustRightInd w:val="0"/>
        <w:snapToGrid w:val="0"/>
        <w:spacing w:line="360" w:lineRule="auto"/>
        <w:ind w:firstLine="480" w:firstLineChars="200"/>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须具有履行合同所必需的设备和专业技术能力。具备独立办公场所和代理政府采购业务所必需的办公条件，提供办公场所（办公区域、开评标区域）不低于500平方米的证明材料，证明材料包括但不限于产权证明或场地租赁合同等（复印件加盖比选申请人公章）；服务团队具备至少5名主要专业技术人员，所有人员均需具备云南省政府采购培训合格证或云南省政府采购代理机构专职人员培训合格证书，人员证明材料包括但不限于专业技术人员身份证、学历证、云南省政府采购培训合格证或云南省政府采购代理机构专职人员培训合格证书及连续6个月社保缴纳记录，缴纳单位为政府采购网备案的招标代理机构。</w:t>
      </w:r>
    </w:p>
    <w:p w14:paraId="75175C76">
      <w:pPr>
        <w:tabs>
          <w:tab w:val="left" w:pos="7560"/>
        </w:tabs>
        <w:adjustRightInd w:val="0"/>
        <w:snapToGrid w:val="0"/>
        <w:spacing w:line="360" w:lineRule="auto"/>
        <w:ind w:firstLine="602" w:firstLineChars="200"/>
        <w:jc w:val="left"/>
        <w:rPr>
          <w:rFonts w:hint="eastAsia" w:asciiTheme="minorEastAsia" w:hAnsiTheme="minorEastAsia" w:eastAsiaTheme="minorEastAsia" w:cstheme="minorEastAsia"/>
          <w:b/>
          <w:color w:val="121212"/>
          <w:sz w:val="30"/>
          <w:szCs w:val="30"/>
        </w:rPr>
      </w:pPr>
      <w:r>
        <w:rPr>
          <w:rFonts w:hint="eastAsia" w:asciiTheme="minorEastAsia" w:hAnsiTheme="minorEastAsia" w:eastAsiaTheme="minorEastAsia" w:cstheme="minorEastAsia"/>
          <w:b/>
          <w:color w:val="121212"/>
          <w:sz w:val="30"/>
          <w:szCs w:val="30"/>
        </w:rPr>
        <w:br w:type="page"/>
      </w:r>
    </w:p>
    <w:p w14:paraId="1C431022">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759" w:name="_Toc4927"/>
      <w:bookmarkStart w:id="760" w:name="_Toc19827"/>
      <w:bookmarkStart w:id="761" w:name="_Toc29028"/>
      <w:r>
        <w:rPr>
          <w:rFonts w:hint="eastAsia" w:asciiTheme="minorEastAsia" w:hAnsiTheme="minorEastAsia" w:eastAsiaTheme="minorEastAsia" w:cstheme="minorEastAsia"/>
          <w:b/>
          <w:color w:val="121212"/>
          <w:sz w:val="30"/>
          <w:szCs w:val="30"/>
        </w:rPr>
        <w:t>七、信誉情况</w:t>
      </w:r>
      <w:bookmarkEnd w:id="751"/>
      <w:bookmarkEnd w:id="759"/>
      <w:bookmarkEnd w:id="760"/>
      <w:bookmarkEnd w:id="761"/>
    </w:p>
    <w:p w14:paraId="53CEA62B">
      <w:pPr>
        <w:tabs>
          <w:tab w:val="left" w:pos="7560"/>
        </w:tabs>
        <w:adjustRightInd w:val="0"/>
        <w:snapToGrid w:val="0"/>
        <w:spacing w:line="360" w:lineRule="auto"/>
        <w:ind w:firstLine="480" w:firstLineChars="200"/>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szCs w:val="28"/>
        </w:rPr>
        <w:t>比选申请人近三年内（2023年1月1日至今），在经营活动中没有重大违法记录；在获取比选文件截止时间前未被列入“信用中国”网站严重失信主体名单、经营（活动）异常名录、重大税收违法失信主体名单及政府采购严重违法失信行为记录名单及“中国政府采购网”政府采购严重违法失信行为记录名单及代理机构不良行为记录名单（比选申请人提供以上信息查询截图加盖公章）</w:t>
      </w:r>
      <w:r>
        <w:rPr>
          <w:rFonts w:hint="eastAsia" w:asciiTheme="minorEastAsia" w:hAnsiTheme="minorEastAsia" w:eastAsiaTheme="minorEastAsia" w:cstheme="minorEastAsia"/>
          <w:color w:val="121212"/>
          <w:sz w:val="24"/>
        </w:rPr>
        <w:t>。</w:t>
      </w:r>
    </w:p>
    <w:p w14:paraId="39C993D7">
      <w:pPr>
        <w:adjustRightInd w:val="0"/>
        <w:snapToGrid w:val="0"/>
        <w:spacing w:line="360" w:lineRule="auto"/>
        <w:jc w:val="center"/>
        <w:outlineLvl w:val="1"/>
        <w:rPr>
          <w:rFonts w:hint="eastAsia" w:asciiTheme="minorEastAsia" w:hAnsiTheme="minorEastAsia" w:eastAsiaTheme="minorEastAsia" w:cstheme="minorEastAsia"/>
          <w:b/>
          <w:color w:val="121212"/>
          <w:kern w:val="0"/>
          <w:sz w:val="30"/>
          <w:szCs w:val="30"/>
          <w:lang w:val="zh-CN"/>
        </w:rPr>
      </w:pPr>
      <w:r>
        <w:rPr>
          <w:rFonts w:hint="eastAsia" w:asciiTheme="minorEastAsia" w:hAnsiTheme="minorEastAsia" w:eastAsiaTheme="minorEastAsia" w:cstheme="minorEastAsia"/>
          <w:color w:val="121212"/>
          <w:sz w:val="24"/>
        </w:rPr>
        <w:br w:type="page"/>
      </w:r>
      <w:bookmarkStart w:id="762" w:name="_Toc503378391"/>
      <w:bookmarkStart w:id="763" w:name="_Toc6018"/>
      <w:bookmarkStart w:id="764" w:name="_Toc10628908"/>
      <w:bookmarkStart w:id="765" w:name="_Toc382838384"/>
      <w:bookmarkStart w:id="766" w:name="_Toc5337"/>
      <w:bookmarkStart w:id="767" w:name="_Toc10895"/>
      <w:bookmarkStart w:id="768" w:name="_Toc14840"/>
      <w:bookmarkStart w:id="769" w:name="_Toc4938"/>
      <w:r>
        <w:rPr>
          <w:rFonts w:hint="eastAsia" w:asciiTheme="minorEastAsia" w:hAnsiTheme="minorEastAsia" w:eastAsiaTheme="minorEastAsia" w:cstheme="minorEastAsia"/>
          <w:b/>
          <w:color w:val="121212"/>
          <w:kern w:val="0"/>
          <w:sz w:val="30"/>
          <w:szCs w:val="30"/>
          <w:lang w:val="zh-CN"/>
        </w:rPr>
        <w:t>八、廉政承诺书</w:t>
      </w:r>
      <w:bookmarkEnd w:id="762"/>
      <w:bookmarkEnd w:id="763"/>
      <w:bookmarkEnd w:id="764"/>
      <w:bookmarkEnd w:id="765"/>
      <w:bookmarkEnd w:id="766"/>
      <w:bookmarkEnd w:id="767"/>
      <w:bookmarkEnd w:id="768"/>
      <w:bookmarkEnd w:id="769"/>
    </w:p>
    <w:p w14:paraId="05397F3E">
      <w:pPr>
        <w:adjustRightInd w:val="0"/>
        <w:snapToGrid w:val="0"/>
        <w:spacing w:line="360" w:lineRule="auto"/>
        <w:rPr>
          <w:rFonts w:hint="eastAsia" w:asciiTheme="minorEastAsia" w:hAnsiTheme="minorEastAsia" w:eastAsiaTheme="minorEastAsia" w:cstheme="minorEastAsia"/>
          <w:color w:val="121212"/>
          <w:sz w:val="28"/>
          <w:szCs w:val="28"/>
        </w:rPr>
      </w:pPr>
      <w:r>
        <w:rPr>
          <w:rFonts w:hint="eastAsia" w:asciiTheme="minorEastAsia" w:hAnsiTheme="minorEastAsia" w:eastAsiaTheme="minorEastAsia" w:cstheme="minorEastAsia"/>
          <w:b/>
          <w:color w:val="121212"/>
          <w:spacing w:val="40"/>
          <w:sz w:val="28"/>
        </w:rPr>
        <w:t xml:space="preserve">  </w:t>
      </w:r>
      <w:r>
        <w:rPr>
          <w:rFonts w:hint="eastAsia" w:asciiTheme="minorEastAsia" w:hAnsiTheme="minorEastAsia" w:eastAsiaTheme="minorEastAsia" w:cstheme="minorEastAsia"/>
          <w:color w:val="121212"/>
          <w:sz w:val="24"/>
        </w:rPr>
        <w:t>本企业参与</w:t>
      </w:r>
      <w:r>
        <w:rPr>
          <w:rFonts w:hint="eastAsia" w:asciiTheme="minorEastAsia" w:hAnsiTheme="minorEastAsia" w:eastAsiaTheme="minorEastAsia" w:cstheme="minorEastAsia"/>
          <w:color w:val="121212"/>
          <w:sz w:val="24"/>
          <w:u w:val="single"/>
        </w:rPr>
        <w:t xml:space="preserve"> （项目名称） </w:t>
      </w:r>
      <w:r>
        <w:rPr>
          <w:rFonts w:hint="eastAsia" w:asciiTheme="minorEastAsia" w:hAnsiTheme="minorEastAsia" w:eastAsiaTheme="minorEastAsia" w:cstheme="minorEastAsia"/>
          <w:color w:val="121212"/>
          <w:sz w:val="24"/>
        </w:rPr>
        <w:t>的比选，现作如下承诺：</w:t>
      </w:r>
    </w:p>
    <w:p w14:paraId="09D322BA">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1、我公司参与此次比选活动所提供的所以资料都是合法、真实、有效的。</w:t>
      </w:r>
    </w:p>
    <w:p w14:paraId="03E7EBB4">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2、不与其他比选申请人串通比选，围标，依法、依规公平竞争，不损害比选人或其他比选申请人的合法权益。</w:t>
      </w:r>
    </w:p>
    <w:p w14:paraId="7349F95B">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3、不转让、出租、出借资质证书、人员岗位证书，不以法律、法规禁止的方式比选。</w:t>
      </w:r>
    </w:p>
    <w:p w14:paraId="77F01543">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4、不与比选人串通比选，不损害国家利益、社会公共利益或者他人的合法权益。</w:t>
      </w:r>
    </w:p>
    <w:p w14:paraId="506C9942">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5、不向比选人、比选小组成员、监督人员行贿。</w:t>
      </w:r>
    </w:p>
    <w:p w14:paraId="714064CC">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6、不扰乱云南省招标投标交易活动正常秩序。</w:t>
      </w:r>
    </w:p>
    <w:p w14:paraId="4E67CE8F">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7、不进行虚假恶意投诉。</w:t>
      </w:r>
    </w:p>
    <w:p w14:paraId="7F6C25E0">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8、因违反法律、法规、规章被查处的，不干预案件查处。</w:t>
      </w:r>
    </w:p>
    <w:p w14:paraId="72F61216">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6520BED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如违反以上承诺，甘愿接受公共资源交易监督管理部门、纪委监察机关或司法机关调查处理。违法、违规或不良行为事实成立的，本比选申请人承担相关责任。给比选人造成损失的，依法承担赔偿责任。</w:t>
      </w:r>
    </w:p>
    <w:p w14:paraId="34453643">
      <w:pPr>
        <w:adjustRightInd w:val="0"/>
        <w:snapToGrid w:val="0"/>
        <w:spacing w:line="360" w:lineRule="auto"/>
        <w:rPr>
          <w:rFonts w:hint="eastAsia" w:asciiTheme="minorEastAsia" w:hAnsiTheme="minorEastAsia" w:eastAsiaTheme="minorEastAsia" w:cstheme="minorEastAsia"/>
          <w:color w:val="121212"/>
          <w:sz w:val="24"/>
        </w:rPr>
      </w:pPr>
    </w:p>
    <w:p w14:paraId="5E3F761D">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w:t>
      </w:r>
    </w:p>
    <w:p w14:paraId="43A32534">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64D7209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日期： </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2C0A45D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2126A5D9">
      <w:pPr>
        <w:adjustRightInd w:val="0"/>
        <w:snapToGrid w:val="0"/>
        <w:spacing w:line="360" w:lineRule="auto"/>
        <w:jc w:val="center"/>
        <w:outlineLvl w:val="2"/>
        <w:rPr>
          <w:rFonts w:hint="eastAsia" w:asciiTheme="minorEastAsia" w:hAnsiTheme="minorEastAsia" w:eastAsiaTheme="minorEastAsia" w:cstheme="minorEastAsia"/>
          <w:b/>
          <w:color w:val="121212"/>
          <w:kern w:val="0"/>
          <w:sz w:val="30"/>
          <w:szCs w:val="30"/>
          <w:lang w:val="zh-CN"/>
        </w:rPr>
      </w:pPr>
      <w:r>
        <w:rPr>
          <w:rFonts w:hint="eastAsia" w:asciiTheme="minorEastAsia" w:hAnsiTheme="minorEastAsia" w:eastAsiaTheme="minorEastAsia" w:cstheme="minorEastAsia"/>
          <w:color w:val="121212"/>
          <w:sz w:val="24"/>
        </w:rPr>
        <w:br w:type="page"/>
      </w:r>
      <w:bookmarkStart w:id="770" w:name="_Toc5761"/>
      <w:bookmarkStart w:id="771" w:name="_Toc3473"/>
      <w:bookmarkStart w:id="772" w:name="_Toc382838385"/>
      <w:bookmarkStart w:id="773" w:name="_Toc10278"/>
      <w:bookmarkStart w:id="774" w:name="_Toc287989684"/>
      <w:bookmarkStart w:id="775" w:name="_Toc503378392"/>
      <w:bookmarkStart w:id="776" w:name="_Toc10628909"/>
      <w:bookmarkStart w:id="777" w:name="_Toc19290"/>
      <w:r>
        <w:rPr>
          <w:rFonts w:hint="eastAsia" w:asciiTheme="minorEastAsia" w:hAnsiTheme="minorEastAsia" w:eastAsiaTheme="minorEastAsia" w:cstheme="minorEastAsia"/>
          <w:b/>
          <w:color w:val="121212"/>
          <w:kern w:val="0"/>
          <w:sz w:val="30"/>
          <w:szCs w:val="30"/>
        </w:rPr>
        <w:t>九</w:t>
      </w:r>
      <w:r>
        <w:rPr>
          <w:rFonts w:hint="eastAsia" w:asciiTheme="minorEastAsia" w:hAnsiTheme="minorEastAsia" w:eastAsiaTheme="minorEastAsia" w:cstheme="minorEastAsia"/>
          <w:b/>
          <w:color w:val="121212"/>
          <w:kern w:val="0"/>
          <w:sz w:val="30"/>
          <w:szCs w:val="30"/>
          <w:lang w:val="zh-CN"/>
        </w:rPr>
        <w:t>、比选文件要求提交的或其他有必要提交的证明资料</w:t>
      </w:r>
      <w:bookmarkEnd w:id="770"/>
      <w:bookmarkEnd w:id="771"/>
      <w:bookmarkEnd w:id="772"/>
      <w:bookmarkEnd w:id="773"/>
      <w:bookmarkEnd w:id="774"/>
      <w:bookmarkEnd w:id="775"/>
      <w:bookmarkEnd w:id="776"/>
      <w:bookmarkEnd w:id="777"/>
    </w:p>
    <w:p w14:paraId="62B52DA7">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5BA545DE">
      <w:pPr>
        <w:adjustRightInd w:val="0"/>
        <w:snapToGrid w:val="0"/>
        <w:spacing w:line="360" w:lineRule="auto"/>
        <w:jc w:val="center"/>
        <w:rPr>
          <w:rFonts w:hint="eastAsia" w:asciiTheme="minorEastAsia" w:hAnsiTheme="minorEastAsia" w:eastAsiaTheme="minorEastAsia" w:cstheme="minorEastAsia"/>
          <w:bCs/>
          <w:color w:val="121212"/>
          <w:sz w:val="24"/>
        </w:rPr>
      </w:pPr>
      <w:r>
        <w:rPr>
          <w:rFonts w:hint="eastAsia" w:asciiTheme="minorEastAsia" w:hAnsiTheme="minorEastAsia" w:eastAsiaTheme="minorEastAsia" w:cstheme="minorEastAsia"/>
          <w:bCs/>
          <w:color w:val="121212"/>
          <w:sz w:val="24"/>
        </w:rPr>
        <w:t>（格式自拟，复印件）</w:t>
      </w:r>
    </w:p>
    <w:p w14:paraId="6E764C8F">
      <w:pPr>
        <w:adjustRightInd w:val="0"/>
        <w:snapToGrid w:val="0"/>
        <w:spacing w:line="360" w:lineRule="auto"/>
        <w:rPr>
          <w:rFonts w:hint="eastAsia" w:asciiTheme="minorEastAsia" w:hAnsiTheme="minorEastAsia" w:eastAsiaTheme="minorEastAsia" w:cstheme="minorEastAsia"/>
          <w:b/>
          <w:color w:val="121212"/>
          <w:sz w:val="24"/>
        </w:rPr>
      </w:pPr>
    </w:p>
    <w:p w14:paraId="4B63EDE7">
      <w:pPr>
        <w:adjustRightInd w:val="0"/>
        <w:snapToGrid w:val="0"/>
        <w:spacing w:line="360" w:lineRule="auto"/>
        <w:rPr>
          <w:rFonts w:hint="eastAsia" w:asciiTheme="minorEastAsia" w:hAnsiTheme="minorEastAsia" w:eastAsiaTheme="minorEastAsia" w:cstheme="minorEastAsia"/>
          <w:b/>
          <w:color w:val="121212"/>
          <w:sz w:val="24"/>
        </w:rPr>
      </w:pPr>
    </w:p>
    <w:p w14:paraId="53AA9CBF">
      <w:pPr>
        <w:pStyle w:val="3"/>
        <w:jc w:val="center"/>
        <w:rPr>
          <w:rFonts w:hint="eastAsia" w:asciiTheme="minorEastAsia" w:hAnsiTheme="minorEastAsia" w:eastAsiaTheme="minorEastAsia" w:cstheme="minorEastAsia"/>
          <w:color w:val="121212"/>
          <w:sz w:val="30"/>
          <w:szCs w:val="30"/>
        </w:rPr>
      </w:pPr>
      <w:bookmarkStart w:id="778" w:name="_Toc282549836"/>
      <w:bookmarkStart w:id="779" w:name="_Toc287988793"/>
      <w:bookmarkStart w:id="780" w:name="_Toc255204955"/>
      <w:bookmarkStart w:id="781" w:name="_Toc244667428"/>
      <w:bookmarkStart w:id="782" w:name="_Toc251834991"/>
      <w:bookmarkStart w:id="783" w:name="_Toc287988961"/>
      <w:bookmarkStart w:id="784" w:name="_Toc10628910"/>
      <w:bookmarkStart w:id="785" w:name="_Toc282376924"/>
      <w:bookmarkStart w:id="786" w:name="_Toc382838386"/>
      <w:r>
        <w:rPr>
          <w:rFonts w:hint="eastAsia" w:asciiTheme="minorEastAsia" w:hAnsiTheme="minorEastAsia" w:eastAsiaTheme="minorEastAsia" w:cstheme="minorEastAsia"/>
          <w:color w:val="121212"/>
          <w:sz w:val="30"/>
          <w:szCs w:val="30"/>
        </w:rPr>
        <w:br w:type="page"/>
      </w:r>
      <w:bookmarkStart w:id="787" w:name="_Toc31388"/>
      <w:bookmarkStart w:id="788" w:name="_Toc7896"/>
      <w:bookmarkStart w:id="789" w:name="_Toc8470"/>
      <w:r>
        <w:rPr>
          <w:rFonts w:hint="eastAsia" w:asciiTheme="minorEastAsia" w:hAnsiTheme="minorEastAsia" w:eastAsiaTheme="minorEastAsia" w:cstheme="minorEastAsia"/>
          <w:color w:val="121212"/>
          <w:sz w:val="30"/>
          <w:szCs w:val="30"/>
        </w:rPr>
        <w:t>第三部分 响应文件商务部分格式</w:t>
      </w:r>
      <w:bookmarkEnd w:id="778"/>
      <w:bookmarkEnd w:id="779"/>
      <w:bookmarkEnd w:id="780"/>
      <w:bookmarkEnd w:id="781"/>
      <w:bookmarkEnd w:id="782"/>
      <w:bookmarkEnd w:id="783"/>
      <w:bookmarkEnd w:id="784"/>
      <w:bookmarkEnd w:id="785"/>
      <w:bookmarkEnd w:id="786"/>
      <w:bookmarkEnd w:id="787"/>
      <w:bookmarkEnd w:id="788"/>
      <w:bookmarkEnd w:id="789"/>
    </w:p>
    <w:p w14:paraId="534C1F75">
      <w:pPr>
        <w:tabs>
          <w:tab w:val="left" w:pos="7560"/>
        </w:tabs>
        <w:adjustRightInd w:val="0"/>
        <w:snapToGrid w:val="0"/>
        <w:spacing w:line="360" w:lineRule="auto"/>
        <w:jc w:val="center"/>
        <w:rPr>
          <w:rFonts w:hint="eastAsia" w:asciiTheme="minorEastAsia" w:hAnsiTheme="minorEastAsia" w:eastAsiaTheme="minorEastAsia" w:cstheme="minorEastAsia"/>
          <w:color w:val="121212"/>
          <w:sz w:val="24"/>
        </w:rPr>
      </w:pPr>
    </w:p>
    <w:p w14:paraId="2A5F9DB4">
      <w:pPr>
        <w:pStyle w:val="22"/>
        <w:adjustRightInd w:val="0"/>
        <w:snapToGrid w:val="0"/>
        <w:spacing w:line="360" w:lineRule="auto"/>
        <w:jc w:val="center"/>
        <w:rPr>
          <w:rFonts w:hint="eastAsia" w:asciiTheme="minorEastAsia" w:hAnsiTheme="minorEastAsia" w:eastAsiaTheme="minorEastAsia" w:cstheme="minorEastAsia"/>
          <w:color w:val="121212"/>
          <w:kern w:val="28"/>
        </w:rPr>
      </w:pPr>
      <w:bookmarkStart w:id="790" w:name="_Toc230748616"/>
      <w:bookmarkStart w:id="791" w:name="_Toc230749037"/>
      <w:bookmarkStart w:id="792" w:name="_Toc230748839"/>
      <w:bookmarkStart w:id="793" w:name="_Toc251834992"/>
      <w:bookmarkStart w:id="794" w:name="_Toc8197"/>
      <w:bookmarkStart w:id="795" w:name="_Toc382838387"/>
      <w:bookmarkStart w:id="796" w:name="_Toc10628911"/>
      <w:bookmarkStart w:id="797" w:name="_Toc282549837"/>
      <w:bookmarkStart w:id="798" w:name="_Toc282376925"/>
      <w:bookmarkStart w:id="799" w:name="_Toc24004"/>
      <w:bookmarkStart w:id="800" w:name="_Toc28940"/>
      <w:bookmarkStart w:id="801" w:name="_Toc287988962"/>
      <w:bookmarkStart w:id="802" w:name="_Toc26791"/>
      <w:bookmarkStart w:id="803" w:name="_Toc255204956"/>
      <w:bookmarkStart w:id="804" w:name="_Toc268254574"/>
      <w:bookmarkStart w:id="805" w:name="_Toc30038"/>
      <w:bookmarkStart w:id="806" w:name="_Toc287988794"/>
      <w:r>
        <w:rPr>
          <w:rFonts w:hint="eastAsia" w:asciiTheme="minorEastAsia" w:hAnsiTheme="minorEastAsia" w:eastAsiaTheme="minorEastAsia" w:cstheme="minorEastAsia"/>
          <w:b/>
          <w:color w:val="121212"/>
          <w:sz w:val="30"/>
          <w:szCs w:val="30"/>
        </w:rPr>
        <w:t>一、招标代理服务收费报价</w:t>
      </w:r>
      <w:bookmarkEnd w:id="790"/>
      <w:bookmarkEnd w:id="791"/>
      <w:bookmarkEnd w:id="792"/>
      <w:bookmarkEnd w:id="793"/>
      <w:r>
        <w:rPr>
          <w:rFonts w:hint="eastAsia" w:asciiTheme="minorEastAsia" w:hAnsiTheme="minorEastAsia" w:eastAsiaTheme="minorEastAsia" w:cstheme="minorEastAsia"/>
          <w:b/>
          <w:color w:val="121212"/>
          <w:sz w:val="30"/>
          <w:szCs w:val="30"/>
        </w:rPr>
        <w:t>表</w:t>
      </w:r>
      <w:bookmarkEnd w:id="794"/>
      <w:bookmarkEnd w:id="795"/>
      <w:bookmarkEnd w:id="796"/>
      <w:bookmarkEnd w:id="797"/>
      <w:bookmarkEnd w:id="798"/>
      <w:bookmarkEnd w:id="799"/>
      <w:bookmarkEnd w:id="800"/>
      <w:bookmarkEnd w:id="801"/>
      <w:bookmarkEnd w:id="802"/>
      <w:bookmarkEnd w:id="803"/>
      <w:bookmarkEnd w:id="804"/>
      <w:bookmarkEnd w:id="805"/>
      <w:bookmarkEnd w:id="806"/>
    </w:p>
    <w:p w14:paraId="3131BFD5">
      <w:pPr>
        <w:tabs>
          <w:tab w:val="left" w:pos="540"/>
        </w:tabs>
        <w:adjustRightInd w:val="0"/>
        <w:snapToGrid w:val="0"/>
        <w:spacing w:line="360" w:lineRule="auto"/>
        <w:rPr>
          <w:rFonts w:hint="eastAsia" w:asciiTheme="minorEastAsia" w:hAnsiTheme="minorEastAsia" w:eastAsiaTheme="minorEastAsia" w:cstheme="minorEastAsia"/>
          <w:color w:val="121212"/>
          <w:kern w:val="28"/>
          <w:sz w:val="24"/>
        </w:rPr>
      </w:pPr>
      <w:r>
        <w:rPr>
          <w:rFonts w:hint="eastAsia" w:asciiTheme="minorEastAsia" w:hAnsiTheme="minorEastAsia" w:eastAsiaTheme="minorEastAsia" w:cstheme="minorEastAsia"/>
          <w:color w:val="121212"/>
          <w:kern w:val="28"/>
          <w:sz w:val="24"/>
        </w:rPr>
        <w:t>致：</w:t>
      </w:r>
      <w:r>
        <w:rPr>
          <w:rFonts w:hint="eastAsia" w:asciiTheme="minorEastAsia" w:hAnsiTheme="minorEastAsia" w:eastAsiaTheme="minorEastAsia" w:cstheme="minorEastAsia"/>
          <w:color w:val="121212"/>
          <w:kern w:val="28"/>
          <w:sz w:val="24"/>
          <w:u w:val="single"/>
        </w:rPr>
        <w:t xml:space="preserve"> （比选人名称）</w:t>
      </w:r>
    </w:p>
    <w:p w14:paraId="5C99261E">
      <w:pPr>
        <w:tabs>
          <w:tab w:val="left" w:pos="7560"/>
        </w:tabs>
        <w:adjustRightInd w:val="0"/>
        <w:snapToGrid w:val="0"/>
        <w:spacing w:line="360" w:lineRule="auto"/>
        <w:ind w:firstLine="480"/>
        <w:rPr>
          <w:rFonts w:hint="eastAsia" w:asciiTheme="minorEastAsia" w:hAnsiTheme="minorEastAsia" w:eastAsiaTheme="minorEastAsia" w:cstheme="minorEastAsia"/>
          <w:color w:val="121212"/>
          <w:kern w:val="28"/>
          <w:sz w:val="24"/>
        </w:rPr>
      </w:pPr>
      <w:r>
        <w:rPr>
          <w:rFonts w:hint="eastAsia" w:asciiTheme="minorEastAsia" w:hAnsiTheme="minorEastAsia" w:eastAsiaTheme="minorEastAsia" w:cstheme="minorEastAsia"/>
          <w:color w:val="121212"/>
          <w:kern w:val="28"/>
          <w:sz w:val="24"/>
        </w:rPr>
        <w:t>我公司仔细研究了比选文件和委托代理项目的基本情况，根据我公司的实际情况，我公司报价为：按《云南省建设工程招标代理服务收费参考意见》（云建招协〔2024〕58号）下浮</w:t>
      </w:r>
      <w:r>
        <w:rPr>
          <w:rFonts w:hint="eastAsia" w:asciiTheme="minorEastAsia" w:hAnsiTheme="minorEastAsia" w:eastAsiaTheme="minorEastAsia" w:cstheme="minorEastAsia"/>
          <w:color w:val="121212"/>
          <w:kern w:val="28"/>
          <w:sz w:val="24"/>
          <w:u w:val="single"/>
        </w:rPr>
        <w:t xml:space="preserve">     </w:t>
      </w:r>
      <w:r>
        <w:rPr>
          <w:rFonts w:hint="eastAsia" w:asciiTheme="minorEastAsia" w:hAnsiTheme="minorEastAsia" w:eastAsiaTheme="minorEastAsia" w:cstheme="minorEastAsia"/>
          <w:color w:val="121212"/>
          <w:kern w:val="28"/>
          <w:sz w:val="24"/>
        </w:rPr>
        <w:t>%。招标代理服务费以实际委托项目的中标金额为计费额，计取结果不满2000元的按2000元计取，超过2000元的则按实际发生计取为准，由中标人支付。</w:t>
      </w:r>
    </w:p>
    <w:p w14:paraId="7A5841A2">
      <w:pPr>
        <w:pStyle w:val="6"/>
        <w:adjustRightInd w:val="0"/>
        <w:snapToGrid w:val="0"/>
        <w:spacing w:after="0" w:line="360" w:lineRule="auto"/>
        <w:rPr>
          <w:rFonts w:hint="eastAsia" w:asciiTheme="minorEastAsia" w:hAnsiTheme="minorEastAsia" w:eastAsiaTheme="minorEastAsia" w:cstheme="minorEastAsia"/>
          <w:color w:val="121212"/>
        </w:rPr>
      </w:pPr>
    </w:p>
    <w:p w14:paraId="26DAE3E8">
      <w:pPr>
        <w:pStyle w:val="6"/>
        <w:adjustRightInd w:val="0"/>
        <w:snapToGrid w:val="0"/>
        <w:spacing w:after="0" w:line="360" w:lineRule="auto"/>
        <w:rPr>
          <w:rFonts w:hint="eastAsia" w:asciiTheme="minorEastAsia" w:hAnsiTheme="minorEastAsia" w:eastAsiaTheme="minorEastAsia" w:cstheme="minorEastAsia"/>
          <w:color w:val="121212"/>
        </w:rPr>
      </w:pPr>
    </w:p>
    <w:p w14:paraId="3665FF18">
      <w:pPr>
        <w:tabs>
          <w:tab w:val="left" w:pos="540"/>
        </w:tabs>
        <w:adjustRightInd w:val="0"/>
        <w:snapToGrid w:val="0"/>
        <w:spacing w:line="360" w:lineRule="auto"/>
        <w:ind w:firstLine="480" w:firstLineChars="200"/>
        <w:rPr>
          <w:rFonts w:hint="eastAsia" w:asciiTheme="minorEastAsia" w:hAnsiTheme="minorEastAsia" w:eastAsiaTheme="minorEastAsia" w:cstheme="minorEastAsia"/>
          <w:color w:val="121212"/>
          <w:kern w:val="28"/>
          <w:sz w:val="24"/>
        </w:rPr>
      </w:pPr>
    </w:p>
    <w:p w14:paraId="01F7FDF6">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w:t>
      </w:r>
    </w:p>
    <w:p w14:paraId="21D6695C">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3994C19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日期： </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1AD3C687">
      <w:pPr>
        <w:tabs>
          <w:tab w:val="left" w:pos="540"/>
        </w:tabs>
        <w:adjustRightInd w:val="0"/>
        <w:snapToGrid w:val="0"/>
        <w:spacing w:line="360" w:lineRule="auto"/>
        <w:ind w:firstLine="480" w:firstLineChars="200"/>
        <w:rPr>
          <w:rFonts w:hint="eastAsia" w:asciiTheme="minorEastAsia" w:hAnsiTheme="minorEastAsia" w:eastAsiaTheme="minorEastAsia" w:cstheme="minorEastAsia"/>
          <w:color w:val="121212"/>
          <w:kern w:val="28"/>
          <w:sz w:val="24"/>
        </w:rPr>
      </w:pPr>
    </w:p>
    <w:p w14:paraId="4973E882">
      <w:pPr>
        <w:tabs>
          <w:tab w:val="left" w:pos="540"/>
        </w:tabs>
        <w:adjustRightInd w:val="0"/>
        <w:snapToGrid w:val="0"/>
        <w:spacing w:line="360" w:lineRule="auto"/>
        <w:ind w:firstLine="480" w:firstLineChars="200"/>
        <w:rPr>
          <w:rFonts w:hint="eastAsia" w:asciiTheme="minorEastAsia" w:hAnsiTheme="minorEastAsia" w:eastAsiaTheme="minorEastAsia" w:cstheme="minorEastAsia"/>
          <w:color w:val="121212"/>
          <w:kern w:val="28"/>
          <w:sz w:val="24"/>
        </w:rPr>
      </w:pPr>
    </w:p>
    <w:p w14:paraId="7EAB974B">
      <w:pPr>
        <w:pStyle w:val="3"/>
        <w:jc w:val="center"/>
        <w:rPr>
          <w:rFonts w:hint="eastAsia" w:asciiTheme="minorEastAsia" w:hAnsiTheme="minorEastAsia" w:eastAsiaTheme="minorEastAsia" w:cstheme="minorEastAsia"/>
          <w:color w:val="121212"/>
          <w:sz w:val="30"/>
          <w:szCs w:val="30"/>
        </w:rPr>
      </w:pPr>
      <w:bookmarkStart w:id="807" w:name="_Toc287988795"/>
      <w:bookmarkStart w:id="808" w:name="_Toc287988963"/>
      <w:bookmarkStart w:id="809" w:name="_Toc10628912"/>
      <w:bookmarkStart w:id="810" w:name="_Toc382838388"/>
      <w:bookmarkStart w:id="811" w:name="_Toc332"/>
      <w:r>
        <w:rPr>
          <w:rFonts w:hint="eastAsia" w:asciiTheme="minorEastAsia" w:hAnsiTheme="minorEastAsia" w:eastAsiaTheme="minorEastAsia" w:cstheme="minorEastAsia"/>
          <w:b w:val="0"/>
          <w:bCs w:val="0"/>
          <w:color w:val="121212"/>
          <w:kern w:val="28"/>
          <w:sz w:val="24"/>
          <w:szCs w:val="24"/>
        </w:rPr>
        <w:br w:type="page"/>
      </w:r>
      <w:bookmarkStart w:id="812" w:name="_Toc31724"/>
      <w:bookmarkStart w:id="813" w:name="_Toc7068"/>
      <w:r>
        <w:rPr>
          <w:rFonts w:hint="eastAsia" w:asciiTheme="minorEastAsia" w:hAnsiTheme="minorEastAsia" w:eastAsiaTheme="minorEastAsia" w:cstheme="minorEastAsia"/>
          <w:color w:val="121212"/>
          <w:sz w:val="30"/>
          <w:szCs w:val="30"/>
        </w:rPr>
        <w:t>第四部分 响应文件技术部分格式</w:t>
      </w:r>
      <w:bookmarkEnd w:id="807"/>
      <w:bookmarkEnd w:id="808"/>
      <w:bookmarkEnd w:id="809"/>
      <w:bookmarkEnd w:id="810"/>
      <w:bookmarkEnd w:id="811"/>
      <w:bookmarkEnd w:id="812"/>
      <w:bookmarkEnd w:id="813"/>
    </w:p>
    <w:p w14:paraId="17D810CF">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14" w:name="_Toc31608"/>
      <w:bookmarkStart w:id="815" w:name="_Toc382838389"/>
      <w:bookmarkStart w:id="816" w:name="_Toc19211"/>
      <w:bookmarkStart w:id="817" w:name="_Toc282376929"/>
      <w:bookmarkStart w:id="818" w:name="_Toc251834994"/>
      <w:bookmarkStart w:id="819" w:name="_Toc255204958"/>
      <w:bookmarkStart w:id="820" w:name="_Toc282549841"/>
      <w:bookmarkStart w:id="821" w:name="_Toc287988796"/>
      <w:bookmarkStart w:id="822" w:name="_Toc268254580"/>
      <w:bookmarkStart w:id="823" w:name="_Toc245874999"/>
      <w:bookmarkStart w:id="824" w:name="_Toc244667430"/>
      <w:bookmarkStart w:id="825" w:name="_Toc24279"/>
      <w:bookmarkStart w:id="826" w:name="_Toc12561"/>
      <w:bookmarkStart w:id="827" w:name="_Toc2203"/>
      <w:bookmarkStart w:id="828" w:name="_Toc287988964"/>
      <w:bookmarkStart w:id="829" w:name="_Toc10628913"/>
      <w:r>
        <w:rPr>
          <w:rFonts w:hint="eastAsia" w:asciiTheme="minorEastAsia" w:hAnsiTheme="minorEastAsia" w:eastAsiaTheme="minorEastAsia" w:cstheme="minorEastAsia"/>
          <w:b/>
          <w:color w:val="121212"/>
          <w:sz w:val="30"/>
          <w:szCs w:val="30"/>
        </w:rPr>
        <w:t>一、招标代理服务方案</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570992B7">
      <w:pPr>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rPr>
        <w:t>格式自拟</w:t>
      </w:r>
    </w:p>
    <w:p w14:paraId="254E5531">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30" w:name="_Toc12384"/>
      <w:bookmarkStart w:id="831" w:name="_Toc22349"/>
      <w:bookmarkStart w:id="832" w:name="_Toc18130"/>
      <w:r>
        <w:rPr>
          <w:rFonts w:hint="eastAsia" w:asciiTheme="minorEastAsia" w:hAnsiTheme="minorEastAsia" w:eastAsiaTheme="minorEastAsia" w:cstheme="minorEastAsia"/>
          <w:b/>
          <w:color w:val="121212"/>
          <w:sz w:val="30"/>
          <w:szCs w:val="30"/>
        </w:rPr>
        <w:t>二、服务质量承诺及保证措施</w:t>
      </w:r>
      <w:bookmarkEnd w:id="830"/>
      <w:bookmarkEnd w:id="831"/>
      <w:bookmarkEnd w:id="832"/>
    </w:p>
    <w:p w14:paraId="4927030E">
      <w:pPr>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rPr>
        <w:t>格式自拟</w:t>
      </w:r>
    </w:p>
    <w:p w14:paraId="78AD0A26">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33" w:name="_Toc29767"/>
      <w:bookmarkStart w:id="834" w:name="_Toc16076"/>
      <w:bookmarkStart w:id="835" w:name="_Toc26808"/>
      <w:r>
        <w:rPr>
          <w:rFonts w:hint="eastAsia" w:asciiTheme="minorEastAsia" w:hAnsiTheme="minorEastAsia" w:eastAsiaTheme="minorEastAsia" w:cstheme="minorEastAsia"/>
          <w:b/>
          <w:color w:val="121212"/>
          <w:sz w:val="30"/>
          <w:szCs w:val="30"/>
        </w:rPr>
        <w:t>三、廉洁承诺及保证措施</w:t>
      </w:r>
      <w:bookmarkEnd w:id="833"/>
      <w:bookmarkEnd w:id="834"/>
      <w:bookmarkEnd w:id="835"/>
    </w:p>
    <w:p w14:paraId="216B3A62">
      <w:pPr>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rPr>
        <w:t>格式自拟</w:t>
      </w:r>
    </w:p>
    <w:p w14:paraId="29AB8EB4">
      <w:pPr>
        <w:widowControl/>
        <w:adjustRightInd w:val="0"/>
        <w:snapToGrid w:val="0"/>
        <w:spacing w:line="360" w:lineRule="auto"/>
        <w:jc w:val="left"/>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br w:type="page"/>
      </w:r>
    </w:p>
    <w:p w14:paraId="358E65B5">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36" w:name="_Toc14415"/>
      <w:bookmarkStart w:id="837" w:name="_Toc12894"/>
      <w:r>
        <w:rPr>
          <w:rFonts w:hint="eastAsia" w:asciiTheme="minorEastAsia" w:hAnsiTheme="minorEastAsia" w:eastAsiaTheme="minorEastAsia" w:cstheme="minorEastAsia"/>
          <w:b/>
          <w:color w:val="121212"/>
          <w:sz w:val="30"/>
          <w:szCs w:val="30"/>
        </w:rPr>
        <w:t>四、项目负责人简历表</w:t>
      </w:r>
      <w:bookmarkEnd w:id="836"/>
      <w:bookmarkEnd w:id="837"/>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1654"/>
        <w:gridCol w:w="51"/>
        <w:gridCol w:w="482"/>
        <w:gridCol w:w="1116"/>
        <w:gridCol w:w="427"/>
        <w:gridCol w:w="73"/>
        <w:gridCol w:w="1280"/>
        <w:gridCol w:w="704"/>
        <w:gridCol w:w="574"/>
        <w:gridCol w:w="630"/>
        <w:gridCol w:w="1207"/>
      </w:tblGrid>
      <w:tr w14:paraId="7D03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Align w:val="center"/>
          </w:tcPr>
          <w:p w14:paraId="32E0B42F">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姓  名</w:t>
            </w:r>
          </w:p>
        </w:tc>
        <w:tc>
          <w:tcPr>
            <w:tcW w:w="2187" w:type="dxa"/>
            <w:gridSpan w:val="3"/>
            <w:vAlign w:val="center"/>
          </w:tcPr>
          <w:p w14:paraId="716D4A56">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16" w:type="dxa"/>
            <w:vAlign w:val="center"/>
          </w:tcPr>
          <w:p w14:paraId="08C9A83A">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性   别</w:t>
            </w:r>
          </w:p>
        </w:tc>
        <w:tc>
          <w:tcPr>
            <w:tcW w:w="1780" w:type="dxa"/>
            <w:gridSpan w:val="3"/>
            <w:vAlign w:val="center"/>
          </w:tcPr>
          <w:p w14:paraId="3B476A99">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78" w:type="dxa"/>
            <w:gridSpan w:val="2"/>
            <w:vAlign w:val="center"/>
          </w:tcPr>
          <w:p w14:paraId="3DD14BE5">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年   龄</w:t>
            </w:r>
          </w:p>
        </w:tc>
        <w:tc>
          <w:tcPr>
            <w:tcW w:w="1837" w:type="dxa"/>
            <w:gridSpan w:val="2"/>
            <w:vAlign w:val="center"/>
          </w:tcPr>
          <w:p w14:paraId="215961A4">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3B8D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1" w:type="dxa"/>
            <w:vAlign w:val="center"/>
          </w:tcPr>
          <w:p w14:paraId="0D7A6167">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职  务</w:t>
            </w:r>
          </w:p>
        </w:tc>
        <w:tc>
          <w:tcPr>
            <w:tcW w:w="2187" w:type="dxa"/>
            <w:gridSpan w:val="3"/>
            <w:vAlign w:val="center"/>
          </w:tcPr>
          <w:p w14:paraId="2AF7772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16" w:type="dxa"/>
            <w:vAlign w:val="center"/>
          </w:tcPr>
          <w:p w14:paraId="72A1BDC5">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职   称</w:t>
            </w:r>
          </w:p>
        </w:tc>
        <w:tc>
          <w:tcPr>
            <w:tcW w:w="1780" w:type="dxa"/>
            <w:gridSpan w:val="3"/>
            <w:vAlign w:val="center"/>
          </w:tcPr>
          <w:p w14:paraId="41FA22C8">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78" w:type="dxa"/>
            <w:gridSpan w:val="2"/>
            <w:vAlign w:val="center"/>
          </w:tcPr>
          <w:p w14:paraId="34152202">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学   历</w:t>
            </w:r>
          </w:p>
        </w:tc>
        <w:tc>
          <w:tcPr>
            <w:tcW w:w="1837" w:type="dxa"/>
            <w:gridSpan w:val="2"/>
            <w:vAlign w:val="center"/>
          </w:tcPr>
          <w:p w14:paraId="29C667EA">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3255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96" w:type="dxa"/>
            <w:gridSpan w:val="3"/>
            <w:vAlign w:val="center"/>
          </w:tcPr>
          <w:p w14:paraId="384B75B2">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从事招标工作时间</w:t>
            </w:r>
          </w:p>
        </w:tc>
        <w:tc>
          <w:tcPr>
            <w:tcW w:w="2025" w:type="dxa"/>
            <w:gridSpan w:val="3"/>
            <w:vAlign w:val="center"/>
          </w:tcPr>
          <w:p w14:paraId="41EEF3B9">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631" w:type="dxa"/>
            <w:gridSpan w:val="4"/>
            <w:vAlign w:val="center"/>
          </w:tcPr>
          <w:p w14:paraId="0708D3AE">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担任过项目负责人年限</w:t>
            </w:r>
          </w:p>
        </w:tc>
        <w:tc>
          <w:tcPr>
            <w:tcW w:w="1837" w:type="dxa"/>
            <w:gridSpan w:val="2"/>
            <w:vAlign w:val="center"/>
          </w:tcPr>
          <w:p w14:paraId="78AD7B05">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2261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89" w:type="dxa"/>
            <w:gridSpan w:val="12"/>
            <w:vAlign w:val="center"/>
          </w:tcPr>
          <w:p w14:paraId="13403C9A">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参与完成主要项目情况</w:t>
            </w:r>
          </w:p>
        </w:tc>
      </w:tr>
      <w:tr w14:paraId="2D1A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645" w:type="dxa"/>
            <w:gridSpan w:val="2"/>
            <w:vAlign w:val="center"/>
          </w:tcPr>
          <w:p w14:paraId="16E26B12">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项目名称</w:t>
            </w:r>
          </w:p>
        </w:tc>
        <w:tc>
          <w:tcPr>
            <w:tcW w:w="2149" w:type="dxa"/>
            <w:gridSpan w:val="5"/>
            <w:vAlign w:val="center"/>
          </w:tcPr>
          <w:p w14:paraId="0732464B">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委托单位</w:t>
            </w:r>
          </w:p>
        </w:tc>
        <w:tc>
          <w:tcPr>
            <w:tcW w:w="1984" w:type="dxa"/>
            <w:gridSpan w:val="2"/>
            <w:vAlign w:val="center"/>
          </w:tcPr>
          <w:p w14:paraId="2EBF59EE">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项目成交金额</w:t>
            </w:r>
          </w:p>
          <w:p w14:paraId="7DE9B927">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（万元）</w:t>
            </w:r>
          </w:p>
        </w:tc>
        <w:tc>
          <w:tcPr>
            <w:tcW w:w="1204" w:type="dxa"/>
            <w:gridSpan w:val="2"/>
            <w:vAlign w:val="center"/>
          </w:tcPr>
          <w:p w14:paraId="0A710821">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委托时间</w:t>
            </w:r>
          </w:p>
        </w:tc>
        <w:tc>
          <w:tcPr>
            <w:tcW w:w="1207" w:type="dxa"/>
            <w:vAlign w:val="center"/>
          </w:tcPr>
          <w:p w14:paraId="2D519050">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委托人评价意见</w:t>
            </w:r>
          </w:p>
        </w:tc>
      </w:tr>
      <w:tr w14:paraId="2B1C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5D8A3227">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19B2DEA2">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7E13A5DE">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52CF3E9E">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73A20EBC">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306F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72DA40BB">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39F22997">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1A324FD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172C9CC1">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258668D0">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33A9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4A02B2CA">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6491DCA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4AC9DFE2">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3D9EC14F">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0E6AD63C">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4E81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054CCB8C">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6E2966D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455A392A">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314FE6FC">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615D2C82">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0963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5500E8F7">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1EF61F94">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63262E0E">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4AC1BF41">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05D2F73C">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21E6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461B0CA7">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16C14726">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0FD3468A">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3745C56B">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0AB376F0">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37FF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21C58E13">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32E826E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0F282D27">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1358F97A">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57677BA9">
            <w:pPr>
              <w:adjustRightInd w:val="0"/>
              <w:snapToGrid w:val="0"/>
              <w:spacing w:line="360" w:lineRule="auto"/>
              <w:jc w:val="center"/>
              <w:rPr>
                <w:rFonts w:hint="eastAsia" w:asciiTheme="minorEastAsia" w:hAnsiTheme="minorEastAsia" w:eastAsiaTheme="minorEastAsia" w:cstheme="minorEastAsia"/>
                <w:color w:val="121212"/>
                <w:sz w:val="24"/>
              </w:rPr>
            </w:pPr>
          </w:p>
        </w:tc>
      </w:tr>
      <w:tr w14:paraId="0A68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45" w:type="dxa"/>
            <w:gridSpan w:val="2"/>
            <w:vAlign w:val="center"/>
          </w:tcPr>
          <w:p w14:paraId="6E68B330">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2149" w:type="dxa"/>
            <w:gridSpan w:val="5"/>
            <w:vAlign w:val="center"/>
          </w:tcPr>
          <w:p w14:paraId="41AF3CFC">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984" w:type="dxa"/>
            <w:gridSpan w:val="2"/>
            <w:vAlign w:val="center"/>
          </w:tcPr>
          <w:p w14:paraId="7AC375D2">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4" w:type="dxa"/>
            <w:gridSpan w:val="2"/>
            <w:vAlign w:val="center"/>
          </w:tcPr>
          <w:p w14:paraId="378BF72B">
            <w:pPr>
              <w:adjustRightInd w:val="0"/>
              <w:snapToGrid w:val="0"/>
              <w:spacing w:line="360" w:lineRule="auto"/>
              <w:jc w:val="center"/>
              <w:rPr>
                <w:rFonts w:hint="eastAsia" w:asciiTheme="minorEastAsia" w:hAnsiTheme="minorEastAsia" w:eastAsiaTheme="minorEastAsia" w:cstheme="minorEastAsia"/>
                <w:color w:val="121212"/>
                <w:sz w:val="24"/>
              </w:rPr>
            </w:pPr>
          </w:p>
        </w:tc>
        <w:tc>
          <w:tcPr>
            <w:tcW w:w="1207" w:type="dxa"/>
            <w:vAlign w:val="center"/>
          </w:tcPr>
          <w:p w14:paraId="0F960C75">
            <w:pPr>
              <w:adjustRightInd w:val="0"/>
              <w:snapToGrid w:val="0"/>
              <w:spacing w:line="360" w:lineRule="auto"/>
              <w:jc w:val="center"/>
              <w:rPr>
                <w:rFonts w:hint="eastAsia" w:asciiTheme="minorEastAsia" w:hAnsiTheme="minorEastAsia" w:eastAsiaTheme="minorEastAsia" w:cstheme="minorEastAsia"/>
                <w:color w:val="121212"/>
                <w:sz w:val="24"/>
              </w:rPr>
            </w:pPr>
          </w:p>
        </w:tc>
      </w:tr>
    </w:tbl>
    <w:p w14:paraId="6B6FD4C6">
      <w:pPr>
        <w:adjustRightInd w:val="0"/>
        <w:snapToGrid w:val="0"/>
        <w:spacing w:line="360" w:lineRule="auto"/>
        <w:rPr>
          <w:rFonts w:hint="eastAsia" w:asciiTheme="minorEastAsia" w:hAnsiTheme="minorEastAsia" w:eastAsiaTheme="minorEastAsia" w:cstheme="minorEastAsia"/>
          <w:color w:val="121212"/>
          <w:sz w:val="24"/>
        </w:rPr>
      </w:pPr>
    </w:p>
    <w:p w14:paraId="3C429C20">
      <w:pPr>
        <w:adjustRightInd w:val="0"/>
        <w:snapToGrid w:val="0"/>
        <w:spacing w:line="360" w:lineRule="auto"/>
        <w:rPr>
          <w:rFonts w:hint="eastAsia" w:asciiTheme="minorEastAsia" w:hAnsiTheme="minorEastAsia" w:eastAsiaTheme="minorEastAsia" w:cstheme="minorEastAsia"/>
          <w:color w:val="121212"/>
          <w:sz w:val="24"/>
        </w:rPr>
      </w:pPr>
    </w:p>
    <w:p w14:paraId="626C5C8D">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w:t>
      </w:r>
    </w:p>
    <w:p w14:paraId="722780C2">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7083961F">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日期：</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03232903">
      <w:pPr>
        <w:adjustRightInd w:val="0"/>
        <w:snapToGrid w:val="0"/>
        <w:spacing w:line="360" w:lineRule="auto"/>
        <w:ind w:firstLine="241" w:firstLineChars="100"/>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t>附：个人相应证件等证明材料的复印件。</w:t>
      </w:r>
    </w:p>
    <w:p w14:paraId="76E91467">
      <w:pPr>
        <w:adjustRightInd w:val="0"/>
        <w:snapToGrid w:val="0"/>
        <w:spacing w:line="360" w:lineRule="auto"/>
        <w:rPr>
          <w:rFonts w:hint="eastAsia" w:asciiTheme="minorEastAsia" w:hAnsiTheme="minorEastAsia" w:eastAsiaTheme="minorEastAsia" w:cstheme="minorEastAsia"/>
          <w:color w:val="121212"/>
          <w:sz w:val="28"/>
          <w:szCs w:val="28"/>
          <w:u w:val="single"/>
        </w:rPr>
      </w:pPr>
    </w:p>
    <w:p w14:paraId="66C0BC16">
      <w:pPr>
        <w:adjustRightInd w:val="0"/>
        <w:snapToGrid w:val="0"/>
        <w:spacing w:line="360" w:lineRule="auto"/>
        <w:rPr>
          <w:rFonts w:hint="eastAsia" w:asciiTheme="minorEastAsia" w:hAnsiTheme="minorEastAsia" w:eastAsiaTheme="minorEastAsia" w:cstheme="minorEastAsia"/>
          <w:b/>
          <w:color w:val="121212"/>
          <w:sz w:val="24"/>
        </w:rPr>
      </w:pPr>
    </w:p>
    <w:p w14:paraId="0AFC94E7">
      <w:pPr>
        <w:adjustRightInd w:val="0"/>
        <w:snapToGrid w:val="0"/>
        <w:spacing w:line="360" w:lineRule="auto"/>
        <w:rPr>
          <w:rFonts w:hint="eastAsia" w:asciiTheme="minorEastAsia" w:hAnsiTheme="minorEastAsia" w:eastAsiaTheme="minorEastAsia" w:cstheme="minorEastAsia"/>
          <w:b/>
          <w:color w:val="121212"/>
          <w:sz w:val="24"/>
        </w:rPr>
      </w:pPr>
    </w:p>
    <w:p w14:paraId="16E90D87">
      <w:pPr>
        <w:adjustRightInd w:val="0"/>
        <w:snapToGrid w:val="0"/>
        <w:spacing w:line="360" w:lineRule="auto"/>
        <w:rPr>
          <w:rFonts w:hint="eastAsia" w:asciiTheme="minorEastAsia" w:hAnsiTheme="minorEastAsia" w:eastAsiaTheme="minorEastAsia" w:cstheme="minorEastAsia"/>
          <w:color w:val="121212"/>
          <w:sz w:val="28"/>
          <w:szCs w:val="28"/>
          <w:u w:val="single"/>
        </w:rPr>
      </w:pPr>
    </w:p>
    <w:p w14:paraId="05B8C2F2">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38" w:name="_Toc26744"/>
      <w:bookmarkStart w:id="839" w:name="_Toc5091"/>
      <w:r>
        <w:rPr>
          <w:rFonts w:hint="eastAsia" w:asciiTheme="minorEastAsia" w:hAnsiTheme="minorEastAsia" w:eastAsiaTheme="minorEastAsia" w:cstheme="minorEastAsia"/>
          <w:b/>
          <w:color w:val="121212"/>
          <w:sz w:val="30"/>
          <w:szCs w:val="30"/>
        </w:rPr>
        <w:t>五、拟派往本项目组成员情况表</w:t>
      </w:r>
      <w:bookmarkEnd w:id="838"/>
      <w:bookmarkEnd w:id="839"/>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2263"/>
        <w:gridCol w:w="2416"/>
        <w:gridCol w:w="2112"/>
      </w:tblGrid>
      <w:tr w14:paraId="6563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60" w:type="dxa"/>
            <w:gridSpan w:val="4"/>
            <w:vAlign w:val="center"/>
          </w:tcPr>
          <w:p w14:paraId="1C1B7BA8">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1．公司人员</w:t>
            </w:r>
          </w:p>
        </w:tc>
      </w:tr>
      <w:tr w14:paraId="2DB1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3B621369">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mc:AlternateContent>
                <mc:Choice Requires="wps">
                  <w:drawing>
                    <wp:anchor distT="0" distB="0" distL="114300" distR="114300" simplePos="0" relativeHeight="251661312" behindDoc="0" locked="0" layoutInCell="1" allowOverlap="1">
                      <wp:simplePos x="0" y="0"/>
                      <wp:positionH relativeFrom="column">
                        <wp:posOffset>-46990</wp:posOffset>
                      </wp:positionH>
                      <wp:positionV relativeFrom="paragraph">
                        <wp:posOffset>8890</wp:posOffset>
                      </wp:positionV>
                      <wp:extent cx="1471930" cy="530225"/>
                      <wp:effectExtent l="1905" t="4445" r="12065" b="17780"/>
                      <wp:wrapNone/>
                      <wp:docPr id="4" name="直接连接符 4"/>
                      <wp:cNvGraphicFramePr/>
                      <a:graphic xmlns:a="http://schemas.openxmlformats.org/drawingml/2006/main">
                        <a:graphicData uri="http://schemas.microsoft.com/office/word/2010/wordprocessingShape">
                          <wps:wsp>
                            <wps:cNvCnPr/>
                            <wps:spPr>
                              <a:xfrm>
                                <a:off x="0" y="0"/>
                                <a:ext cx="1471930" cy="5302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7pt;margin-top:0.7pt;height:41.75pt;width:115.9pt;z-index:251661312;mso-width-relative:page;mso-height-relative:page;" filled="f" stroked="t" coordsize="21600,21600" o:gfxdata="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dVGT1AAAAAcBAAAPAAAAAAAAAAEAIAAAACIAAABkcnMvZG93bnJldi54bWxQSwECFAAUAAAACACH&#10;TuJANGQYK+8BAADdAwAADgAAAAAAAAABACAAAAAjAQAAZHJzL2Uyb0RvYy54bWxQSwUGAAAAAAYA&#10;BgBZAQAAhAU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color w:val="121212"/>
                <w:sz w:val="24"/>
                <w:szCs w:val="32"/>
              </w:rPr>
              <w:t xml:space="preserve">         人  员</w:t>
            </w:r>
          </w:p>
          <w:p w14:paraId="3C8F7E55">
            <w:pPr>
              <w:adjustRightInd w:val="0"/>
              <w:snapToGrid w:val="0"/>
              <w:spacing w:line="360" w:lineRule="auto"/>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数 量</w:t>
            </w:r>
          </w:p>
        </w:tc>
        <w:tc>
          <w:tcPr>
            <w:tcW w:w="4679" w:type="dxa"/>
            <w:gridSpan w:val="2"/>
            <w:vAlign w:val="center"/>
          </w:tcPr>
          <w:p w14:paraId="67EE5EE4">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3EBB2CC4">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其他</w:t>
            </w:r>
          </w:p>
        </w:tc>
      </w:tr>
      <w:tr w14:paraId="3A61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0191E114">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总  数</w:t>
            </w:r>
          </w:p>
        </w:tc>
        <w:tc>
          <w:tcPr>
            <w:tcW w:w="4679" w:type="dxa"/>
            <w:gridSpan w:val="2"/>
            <w:vAlign w:val="center"/>
          </w:tcPr>
          <w:p w14:paraId="54746E9E">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人</w:t>
            </w:r>
          </w:p>
        </w:tc>
        <w:tc>
          <w:tcPr>
            <w:tcW w:w="2112" w:type="dxa"/>
            <w:vAlign w:val="center"/>
          </w:tcPr>
          <w:p w14:paraId="11C47FA4">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622B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4598F37C">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拟为本项目提供的</w:t>
            </w:r>
          </w:p>
          <w:p w14:paraId="17C1A58E">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人员总数</w:t>
            </w:r>
          </w:p>
        </w:tc>
        <w:tc>
          <w:tcPr>
            <w:tcW w:w="4679" w:type="dxa"/>
            <w:gridSpan w:val="2"/>
            <w:vAlign w:val="center"/>
          </w:tcPr>
          <w:p w14:paraId="7AF8F354">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人</w:t>
            </w:r>
          </w:p>
        </w:tc>
        <w:tc>
          <w:tcPr>
            <w:tcW w:w="2112" w:type="dxa"/>
            <w:vAlign w:val="center"/>
          </w:tcPr>
          <w:p w14:paraId="3B9BC6F1">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人</w:t>
            </w:r>
          </w:p>
        </w:tc>
      </w:tr>
      <w:tr w14:paraId="27BF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gridSpan w:val="4"/>
            <w:vAlign w:val="center"/>
          </w:tcPr>
          <w:p w14:paraId="46939B74">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2.拟派往本招标项目的管理人员和技术人员</w:t>
            </w:r>
          </w:p>
        </w:tc>
      </w:tr>
      <w:tr w14:paraId="128B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9" w:type="dxa"/>
            <w:vMerge w:val="restart"/>
            <w:vAlign w:val="center"/>
          </w:tcPr>
          <w:p w14:paraId="7815E9F1">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人员类别</w:t>
            </w:r>
          </w:p>
        </w:tc>
        <w:tc>
          <w:tcPr>
            <w:tcW w:w="6791" w:type="dxa"/>
            <w:gridSpan w:val="3"/>
            <w:vAlign w:val="center"/>
          </w:tcPr>
          <w:p w14:paraId="7BBCBC28">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从事本专业工作时间</w:t>
            </w:r>
          </w:p>
        </w:tc>
      </w:tr>
      <w:tr w14:paraId="19A8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9" w:type="dxa"/>
            <w:vMerge w:val="continue"/>
            <w:vAlign w:val="center"/>
          </w:tcPr>
          <w:p w14:paraId="039F6CFB">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263" w:type="dxa"/>
            <w:vAlign w:val="center"/>
          </w:tcPr>
          <w:p w14:paraId="1624894A">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姓  名</w:t>
            </w:r>
          </w:p>
        </w:tc>
        <w:tc>
          <w:tcPr>
            <w:tcW w:w="2416" w:type="dxa"/>
            <w:vAlign w:val="center"/>
          </w:tcPr>
          <w:p w14:paraId="12B3A6E4">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从事招标代理工作年限</w:t>
            </w:r>
          </w:p>
        </w:tc>
        <w:tc>
          <w:tcPr>
            <w:tcW w:w="2112" w:type="dxa"/>
            <w:vAlign w:val="center"/>
          </w:tcPr>
          <w:p w14:paraId="1116257D">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备  注</w:t>
            </w:r>
          </w:p>
        </w:tc>
      </w:tr>
      <w:tr w14:paraId="494A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001D4812">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项目负责人</w:t>
            </w:r>
          </w:p>
        </w:tc>
        <w:tc>
          <w:tcPr>
            <w:tcW w:w="2263" w:type="dxa"/>
            <w:vAlign w:val="center"/>
          </w:tcPr>
          <w:p w14:paraId="7E6286AB">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24D54DCD">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2616871E">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693D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43AAD4CF">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技术负责人</w:t>
            </w:r>
          </w:p>
        </w:tc>
        <w:tc>
          <w:tcPr>
            <w:tcW w:w="2263" w:type="dxa"/>
            <w:vAlign w:val="center"/>
          </w:tcPr>
          <w:p w14:paraId="0BB2E8D0">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699A1E58">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588B0B4E">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1FCD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7B597745">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代理工作人员一</w:t>
            </w:r>
          </w:p>
        </w:tc>
        <w:tc>
          <w:tcPr>
            <w:tcW w:w="2263" w:type="dxa"/>
            <w:vAlign w:val="center"/>
          </w:tcPr>
          <w:p w14:paraId="32419D0F">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1A332031">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3666C62D">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10FF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2A9BF15F">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代理工作人员二</w:t>
            </w:r>
          </w:p>
        </w:tc>
        <w:tc>
          <w:tcPr>
            <w:tcW w:w="2263" w:type="dxa"/>
            <w:vAlign w:val="center"/>
          </w:tcPr>
          <w:p w14:paraId="3B8784C8">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58FDBA22">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18DA7D26">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2C68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44B2A2A0">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代理工作人员三</w:t>
            </w:r>
          </w:p>
        </w:tc>
        <w:tc>
          <w:tcPr>
            <w:tcW w:w="2263" w:type="dxa"/>
            <w:vAlign w:val="center"/>
          </w:tcPr>
          <w:p w14:paraId="1415A580">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1D7ADD05">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0D7DC12A">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7D53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3466A5A8">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w:t>
            </w:r>
          </w:p>
        </w:tc>
        <w:tc>
          <w:tcPr>
            <w:tcW w:w="2263" w:type="dxa"/>
            <w:vAlign w:val="center"/>
          </w:tcPr>
          <w:p w14:paraId="60EDDE3E">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2073E3EA">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18FB575C">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3FD6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79D6AC8F">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注册造价师</w:t>
            </w:r>
          </w:p>
        </w:tc>
        <w:tc>
          <w:tcPr>
            <w:tcW w:w="2263" w:type="dxa"/>
            <w:vAlign w:val="center"/>
          </w:tcPr>
          <w:p w14:paraId="3BA6D087">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099A9826">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0ACB99C3">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r w14:paraId="2718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9" w:type="dxa"/>
            <w:vAlign w:val="center"/>
          </w:tcPr>
          <w:p w14:paraId="249BC18C">
            <w:pPr>
              <w:adjustRightInd w:val="0"/>
              <w:snapToGrid w:val="0"/>
              <w:spacing w:line="360" w:lineRule="auto"/>
              <w:jc w:val="center"/>
              <w:rPr>
                <w:rFonts w:hint="eastAsia" w:asciiTheme="minorEastAsia" w:hAnsiTheme="minorEastAsia" w:eastAsiaTheme="minorEastAsia" w:cstheme="minorEastAsia"/>
                <w:color w:val="121212"/>
                <w:sz w:val="24"/>
                <w:szCs w:val="32"/>
              </w:rPr>
            </w:pPr>
            <w:r>
              <w:rPr>
                <w:rFonts w:hint="eastAsia" w:asciiTheme="minorEastAsia" w:hAnsiTheme="minorEastAsia" w:eastAsiaTheme="minorEastAsia" w:cstheme="minorEastAsia"/>
                <w:color w:val="121212"/>
                <w:sz w:val="24"/>
                <w:szCs w:val="32"/>
              </w:rPr>
              <w:t>……</w:t>
            </w:r>
          </w:p>
        </w:tc>
        <w:tc>
          <w:tcPr>
            <w:tcW w:w="2263" w:type="dxa"/>
            <w:vAlign w:val="center"/>
          </w:tcPr>
          <w:p w14:paraId="065CD47B">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416" w:type="dxa"/>
            <w:vAlign w:val="center"/>
          </w:tcPr>
          <w:p w14:paraId="32502423">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c>
          <w:tcPr>
            <w:tcW w:w="2112" w:type="dxa"/>
            <w:vAlign w:val="center"/>
          </w:tcPr>
          <w:p w14:paraId="4787280F">
            <w:pPr>
              <w:adjustRightInd w:val="0"/>
              <w:snapToGrid w:val="0"/>
              <w:spacing w:line="360" w:lineRule="auto"/>
              <w:jc w:val="center"/>
              <w:rPr>
                <w:rFonts w:hint="eastAsia" w:asciiTheme="minorEastAsia" w:hAnsiTheme="minorEastAsia" w:eastAsiaTheme="minorEastAsia" w:cstheme="minorEastAsia"/>
                <w:color w:val="121212"/>
                <w:sz w:val="24"/>
                <w:szCs w:val="32"/>
              </w:rPr>
            </w:pPr>
          </w:p>
        </w:tc>
      </w:tr>
    </w:tbl>
    <w:p w14:paraId="764C8CEC">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附：附拟派往本项目组成员相关证件复印件。</w:t>
      </w:r>
    </w:p>
    <w:p w14:paraId="71C73E3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03AA567E">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w:t>
      </w:r>
    </w:p>
    <w:p w14:paraId="38C4CE28">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712598B7">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日期： </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4A60898F">
      <w:pPr>
        <w:adjustRightInd w:val="0"/>
        <w:snapToGrid w:val="0"/>
        <w:spacing w:line="360" w:lineRule="auto"/>
        <w:jc w:val="center"/>
        <w:outlineLvl w:val="2"/>
        <w:rPr>
          <w:rFonts w:hint="eastAsia" w:asciiTheme="minorEastAsia" w:hAnsiTheme="minorEastAsia" w:eastAsiaTheme="minorEastAsia" w:cstheme="minorEastAsia"/>
          <w:b/>
          <w:color w:val="121212"/>
          <w:kern w:val="0"/>
          <w:sz w:val="30"/>
          <w:szCs w:val="30"/>
          <w:lang w:val="zh-CN"/>
        </w:rPr>
      </w:pPr>
      <w:r>
        <w:rPr>
          <w:rFonts w:hint="eastAsia" w:asciiTheme="minorEastAsia" w:hAnsiTheme="minorEastAsia" w:eastAsiaTheme="minorEastAsia" w:cstheme="minorEastAsia"/>
          <w:color w:val="121212"/>
        </w:rPr>
        <w:br w:type="page"/>
      </w:r>
      <w:bookmarkStart w:id="840" w:name="_Toc9083"/>
      <w:bookmarkStart w:id="841" w:name="_Toc9911"/>
      <w:r>
        <w:rPr>
          <w:rFonts w:hint="eastAsia" w:asciiTheme="minorEastAsia" w:hAnsiTheme="minorEastAsia" w:eastAsiaTheme="minorEastAsia" w:cstheme="minorEastAsia"/>
          <w:b/>
          <w:color w:val="121212"/>
          <w:kern w:val="0"/>
          <w:sz w:val="30"/>
          <w:szCs w:val="30"/>
        </w:rPr>
        <w:t>六</w:t>
      </w:r>
      <w:r>
        <w:rPr>
          <w:rFonts w:hint="eastAsia" w:asciiTheme="minorEastAsia" w:hAnsiTheme="minorEastAsia" w:eastAsiaTheme="minorEastAsia" w:cstheme="minorEastAsia"/>
          <w:b/>
          <w:color w:val="121212"/>
          <w:kern w:val="0"/>
          <w:sz w:val="30"/>
          <w:szCs w:val="30"/>
          <w:lang w:val="zh-CN"/>
        </w:rPr>
        <w:t>、人员到位承诺</w:t>
      </w:r>
      <w:bookmarkEnd w:id="840"/>
      <w:bookmarkEnd w:id="841"/>
    </w:p>
    <w:p w14:paraId="748A0E22">
      <w:pPr>
        <w:adjustRightInd w:val="0"/>
        <w:snapToGrid w:val="0"/>
        <w:spacing w:line="360" w:lineRule="auto"/>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致：</w:t>
      </w:r>
      <w:r>
        <w:rPr>
          <w:rFonts w:hint="eastAsia" w:asciiTheme="minorEastAsia" w:hAnsiTheme="minorEastAsia" w:eastAsiaTheme="minorEastAsia" w:cstheme="minorEastAsia"/>
          <w:color w:val="121212"/>
          <w:sz w:val="24"/>
          <w:u w:val="single"/>
        </w:rPr>
        <w:t xml:space="preserve">                             </w:t>
      </w:r>
    </w:p>
    <w:p w14:paraId="6F4D30B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我公司郑重承诺：</w:t>
      </w:r>
    </w:p>
    <w:p w14:paraId="7F532B8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1、若我公司有幸成交，我公司保证所填《拟派往本项目组成员情况表》中的所有人员均能全部到位。</w:t>
      </w:r>
    </w:p>
    <w:p w14:paraId="34B8EF4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若我公司有幸成交，贵方可在签订合同签前到我公司考察，我公司保证所填《拟派往本项目组成员情况表》中的所有人员全部在场，并可持本人身份证原件及职称证原件、执业或从业资格证原件、劳动合同原件、社保缴纳证明原件供贵方核实，无论什么原因（不可抗力除外）我方人员未能全部按时到场或证件不符，我方无条件的放弃成交资格。（若贵方需要到我方考察的，需提前三个工作日以书面形式通知我方。）</w:t>
      </w:r>
    </w:p>
    <w:p w14:paraId="35C00A3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若我公司有幸成交，贵方对本项目招标代理工作中确实需要更换我公司人员的，我公司保证所更换的人员与原工作人员具有相应的职称、执业或从业资格，且我公司所报人员在本项目实施期间均专职从事招标代理工作，若有不符贵方可解除招标代理合同；我公司在本项目招标代理工作中需要更换人员的，我公司上报贵方更换的人员情况，取得贵方同意后，我公司才能进行更换，我公司保证所更换的人员与原工作人员具有相应的职称、执业或从业资格，且我公司所报人员在本项目实施期间均专职从事招标代理工作，若有不符贵方可解出招标代理合同。</w:t>
      </w:r>
    </w:p>
    <w:p w14:paraId="23542217">
      <w:pPr>
        <w:adjustRightInd w:val="0"/>
        <w:snapToGrid w:val="0"/>
        <w:spacing w:line="360" w:lineRule="auto"/>
        <w:rPr>
          <w:rFonts w:hint="eastAsia" w:asciiTheme="minorEastAsia" w:hAnsiTheme="minorEastAsia" w:eastAsiaTheme="minorEastAsia" w:cstheme="minorEastAsia"/>
          <w:color w:val="121212"/>
          <w:sz w:val="24"/>
        </w:rPr>
      </w:pPr>
    </w:p>
    <w:p w14:paraId="6DACA4D8">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                                          </w:t>
      </w:r>
    </w:p>
    <w:p w14:paraId="133CE02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2170821A">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z w:val="24"/>
          <w:u w:val="single"/>
        </w:rPr>
        <w:t xml:space="preserve">              （盖章）</w:t>
      </w:r>
    </w:p>
    <w:p w14:paraId="743BE6ED">
      <w:pPr>
        <w:adjustRightInd w:val="0"/>
        <w:snapToGrid w:val="0"/>
        <w:spacing w:line="360" w:lineRule="auto"/>
        <w:ind w:firstLine="480" w:firstLineChars="200"/>
        <w:rPr>
          <w:rFonts w:hint="eastAsia" w:asciiTheme="minorEastAsia" w:hAnsiTheme="minorEastAsia" w:eastAsiaTheme="minorEastAsia" w:cstheme="minorEastAsia"/>
          <w:color w:val="121212"/>
          <w:sz w:val="24"/>
          <w:u w:val="single"/>
        </w:rPr>
      </w:pPr>
      <w:r>
        <w:rPr>
          <w:rFonts w:hint="eastAsia" w:asciiTheme="minorEastAsia" w:hAnsiTheme="minorEastAsia" w:eastAsiaTheme="minorEastAsia" w:cstheme="minorEastAsia"/>
          <w:color w:val="121212"/>
          <w:sz w:val="24"/>
        </w:rPr>
        <w:t>法定代表人或其委托代理人：</w:t>
      </w:r>
      <w:r>
        <w:rPr>
          <w:rFonts w:hint="eastAsia" w:asciiTheme="minorEastAsia" w:hAnsiTheme="minorEastAsia" w:eastAsiaTheme="minorEastAsia" w:cstheme="minorEastAsia"/>
          <w:color w:val="121212"/>
          <w:sz w:val="24"/>
          <w:u w:val="single"/>
        </w:rPr>
        <w:t xml:space="preserve">       （签字或盖章）</w:t>
      </w:r>
    </w:p>
    <w:p w14:paraId="3916F6E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 xml:space="preserve">日期： </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年</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月</w:t>
      </w:r>
      <w:r>
        <w:rPr>
          <w:rFonts w:hint="eastAsia" w:asciiTheme="minorEastAsia" w:hAnsiTheme="minorEastAsia" w:eastAsiaTheme="minorEastAsia" w:cstheme="minorEastAsia"/>
          <w:color w:val="121212"/>
          <w:sz w:val="24"/>
          <w:u w:val="single"/>
        </w:rPr>
        <w:t xml:space="preserve">   </w:t>
      </w:r>
      <w:r>
        <w:rPr>
          <w:rFonts w:hint="eastAsia" w:asciiTheme="minorEastAsia" w:hAnsiTheme="minorEastAsia" w:eastAsiaTheme="minorEastAsia" w:cstheme="minorEastAsia"/>
          <w:color w:val="121212"/>
          <w:sz w:val="24"/>
        </w:rPr>
        <w:t>日</w:t>
      </w:r>
    </w:p>
    <w:p w14:paraId="4109D50E">
      <w:pPr>
        <w:adjustRightInd w:val="0"/>
        <w:snapToGrid w:val="0"/>
        <w:spacing w:line="360" w:lineRule="auto"/>
        <w:jc w:val="left"/>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b/>
          <w:color w:val="121212"/>
          <w:sz w:val="24"/>
        </w:rPr>
        <w:t xml:space="preserve"> </w:t>
      </w:r>
    </w:p>
    <w:p w14:paraId="313F4038">
      <w:pPr>
        <w:rPr>
          <w:rFonts w:hint="eastAsia" w:asciiTheme="minorEastAsia" w:hAnsiTheme="minorEastAsia" w:eastAsiaTheme="minorEastAsia" w:cstheme="minorEastAsia"/>
          <w:b/>
          <w:color w:val="121212"/>
          <w:sz w:val="30"/>
          <w:szCs w:val="30"/>
        </w:rPr>
      </w:pPr>
      <w:bookmarkStart w:id="842" w:name="_Toc29596"/>
      <w:r>
        <w:rPr>
          <w:rFonts w:hint="eastAsia" w:asciiTheme="minorEastAsia" w:hAnsiTheme="minorEastAsia" w:eastAsiaTheme="minorEastAsia" w:cstheme="minorEastAsia"/>
          <w:b/>
          <w:color w:val="121212"/>
          <w:sz w:val="30"/>
          <w:szCs w:val="30"/>
        </w:rPr>
        <w:br w:type="page"/>
      </w:r>
    </w:p>
    <w:p w14:paraId="628F7EC8">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43" w:name="_Toc30017"/>
      <w:bookmarkStart w:id="844" w:name="_Toc23977"/>
      <w:r>
        <w:rPr>
          <w:rFonts w:hint="eastAsia" w:asciiTheme="minorEastAsia" w:hAnsiTheme="minorEastAsia" w:eastAsiaTheme="minorEastAsia" w:cstheme="minorEastAsia"/>
          <w:b/>
          <w:color w:val="121212"/>
          <w:sz w:val="30"/>
          <w:szCs w:val="30"/>
        </w:rPr>
        <w:t>七、场地情况</w:t>
      </w:r>
      <w:bookmarkEnd w:id="842"/>
      <w:bookmarkEnd w:id="843"/>
      <w:bookmarkEnd w:id="844"/>
    </w:p>
    <w:p w14:paraId="35FFA1B6">
      <w:pPr>
        <w:adjustRightInd w:val="0"/>
        <w:snapToGrid w:val="0"/>
        <w:spacing w:line="360" w:lineRule="auto"/>
        <w:jc w:val="center"/>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rPr>
        <w:t>格式自拟</w:t>
      </w:r>
    </w:p>
    <w:p w14:paraId="2AEBA1E7">
      <w:pPr>
        <w:adjustRightInd w:val="0"/>
        <w:snapToGrid w:val="0"/>
        <w:spacing w:line="360" w:lineRule="auto"/>
        <w:rPr>
          <w:rFonts w:hint="eastAsia" w:asciiTheme="minorEastAsia" w:hAnsiTheme="minorEastAsia" w:eastAsiaTheme="minorEastAsia" w:cstheme="minorEastAsia"/>
          <w:b/>
          <w:color w:val="121212"/>
          <w:sz w:val="30"/>
          <w:szCs w:val="30"/>
        </w:rPr>
      </w:pPr>
      <w:r>
        <w:rPr>
          <w:rFonts w:hint="eastAsia" w:asciiTheme="minorEastAsia" w:hAnsiTheme="minorEastAsia" w:eastAsiaTheme="minorEastAsia" w:cstheme="minorEastAsia"/>
          <w:b/>
          <w:color w:val="121212"/>
          <w:sz w:val="30"/>
          <w:szCs w:val="30"/>
        </w:rPr>
        <w:br w:type="page"/>
      </w:r>
    </w:p>
    <w:p w14:paraId="2CAEEC24">
      <w:pPr>
        <w:pStyle w:val="22"/>
        <w:adjustRightInd w:val="0"/>
        <w:snapToGrid w:val="0"/>
        <w:spacing w:line="360" w:lineRule="auto"/>
        <w:jc w:val="center"/>
        <w:rPr>
          <w:rFonts w:hint="eastAsia" w:asciiTheme="minorEastAsia" w:hAnsiTheme="minorEastAsia" w:eastAsiaTheme="minorEastAsia" w:cstheme="minorEastAsia"/>
          <w:b/>
          <w:color w:val="121212"/>
          <w:sz w:val="30"/>
          <w:szCs w:val="30"/>
        </w:rPr>
      </w:pPr>
      <w:bookmarkStart w:id="845" w:name="_Toc12378"/>
      <w:bookmarkStart w:id="846" w:name="_Toc17518"/>
      <w:bookmarkStart w:id="847" w:name="_Toc11521"/>
      <w:r>
        <w:rPr>
          <w:rFonts w:hint="eastAsia" w:asciiTheme="minorEastAsia" w:hAnsiTheme="minorEastAsia" w:eastAsiaTheme="minorEastAsia" w:cstheme="minorEastAsia"/>
          <w:b/>
          <w:color w:val="121212"/>
          <w:sz w:val="30"/>
          <w:szCs w:val="30"/>
        </w:rPr>
        <w:t>八、业绩</w:t>
      </w:r>
      <w:bookmarkEnd w:id="845"/>
      <w:r>
        <w:rPr>
          <w:rFonts w:hint="eastAsia" w:asciiTheme="minorEastAsia" w:hAnsiTheme="minorEastAsia" w:eastAsiaTheme="minorEastAsia" w:cstheme="minorEastAsia"/>
          <w:b/>
          <w:color w:val="121212"/>
          <w:sz w:val="30"/>
          <w:szCs w:val="30"/>
        </w:rPr>
        <w:t>列表</w:t>
      </w:r>
      <w:bookmarkEnd w:id="846"/>
      <w:bookmarkEnd w:id="847"/>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93"/>
        <w:gridCol w:w="1630"/>
        <w:gridCol w:w="1091"/>
        <w:gridCol w:w="1709"/>
        <w:gridCol w:w="1176"/>
        <w:gridCol w:w="1028"/>
      </w:tblGrid>
      <w:tr w14:paraId="50ED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28" w:type="dxa"/>
            <w:vAlign w:val="center"/>
          </w:tcPr>
          <w:p w14:paraId="4DA5F705">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序号</w:t>
            </w:r>
          </w:p>
        </w:tc>
        <w:tc>
          <w:tcPr>
            <w:tcW w:w="2193" w:type="dxa"/>
            <w:vAlign w:val="center"/>
          </w:tcPr>
          <w:p w14:paraId="730261C4">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委托人</w:t>
            </w:r>
          </w:p>
        </w:tc>
        <w:tc>
          <w:tcPr>
            <w:tcW w:w="1630" w:type="dxa"/>
            <w:vAlign w:val="center"/>
          </w:tcPr>
          <w:p w14:paraId="3D6D8C12">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项目名称</w:t>
            </w:r>
          </w:p>
        </w:tc>
        <w:tc>
          <w:tcPr>
            <w:tcW w:w="1091" w:type="dxa"/>
            <w:vAlign w:val="center"/>
          </w:tcPr>
          <w:p w14:paraId="2EA36FB9">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委托日期</w:t>
            </w:r>
          </w:p>
        </w:tc>
        <w:tc>
          <w:tcPr>
            <w:tcW w:w="1709" w:type="dxa"/>
            <w:vAlign w:val="center"/>
          </w:tcPr>
          <w:p w14:paraId="4F01D63C">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项目成交金额</w:t>
            </w:r>
          </w:p>
        </w:tc>
        <w:tc>
          <w:tcPr>
            <w:tcW w:w="1176" w:type="dxa"/>
            <w:vAlign w:val="center"/>
          </w:tcPr>
          <w:p w14:paraId="1484A752">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开标时间</w:t>
            </w:r>
          </w:p>
        </w:tc>
        <w:tc>
          <w:tcPr>
            <w:tcW w:w="1028" w:type="dxa"/>
            <w:vAlign w:val="center"/>
          </w:tcPr>
          <w:p w14:paraId="4013C15E">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业主评价意见</w:t>
            </w:r>
          </w:p>
        </w:tc>
      </w:tr>
      <w:tr w14:paraId="222C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555E6FA3">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1</w:t>
            </w:r>
          </w:p>
        </w:tc>
        <w:tc>
          <w:tcPr>
            <w:tcW w:w="2193" w:type="dxa"/>
            <w:vAlign w:val="center"/>
          </w:tcPr>
          <w:p w14:paraId="22ED98DB">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100DDED5">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7F2A399D">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11F12AA2">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6BFD4039">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6D95AD76">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5E7D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1E03139A">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2</w:t>
            </w:r>
          </w:p>
        </w:tc>
        <w:tc>
          <w:tcPr>
            <w:tcW w:w="2193" w:type="dxa"/>
            <w:vAlign w:val="center"/>
          </w:tcPr>
          <w:p w14:paraId="7713CE1D">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4DD72033">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50FB337F">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4FF3695A">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481D6FD8">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2C589C9E">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44EE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02ADCDA6">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3</w:t>
            </w:r>
          </w:p>
        </w:tc>
        <w:tc>
          <w:tcPr>
            <w:tcW w:w="2193" w:type="dxa"/>
            <w:vAlign w:val="center"/>
          </w:tcPr>
          <w:p w14:paraId="60B70AFB">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692D296F">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049B6789">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58DFAEF0">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1847018F">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771392A7">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4DC0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7B0FF7EE">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4</w:t>
            </w:r>
          </w:p>
        </w:tc>
        <w:tc>
          <w:tcPr>
            <w:tcW w:w="2193" w:type="dxa"/>
            <w:vAlign w:val="center"/>
          </w:tcPr>
          <w:p w14:paraId="2EA7727A">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68DF8676">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62365C65">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5A836E60">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7F2E30FD">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2A1A4B21">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2987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7EAFDC61">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5</w:t>
            </w:r>
          </w:p>
        </w:tc>
        <w:tc>
          <w:tcPr>
            <w:tcW w:w="2193" w:type="dxa"/>
            <w:vAlign w:val="center"/>
          </w:tcPr>
          <w:p w14:paraId="3BA66781">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79DD99D9">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45641FCE">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2D24F2FC">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7D8A7C85">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44D7E564">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7595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6009AB00">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6</w:t>
            </w:r>
          </w:p>
        </w:tc>
        <w:tc>
          <w:tcPr>
            <w:tcW w:w="2193" w:type="dxa"/>
            <w:vAlign w:val="center"/>
          </w:tcPr>
          <w:p w14:paraId="6DF218E8">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7BB26A6C">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06A9B20A">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371FE667">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5DD6BCCE">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12161E4E">
            <w:pPr>
              <w:adjustRightInd w:val="0"/>
              <w:snapToGrid w:val="0"/>
              <w:spacing w:line="360" w:lineRule="auto"/>
              <w:jc w:val="center"/>
              <w:rPr>
                <w:rFonts w:hint="eastAsia" w:asciiTheme="minorEastAsia" w:hAnsiTheme="minorEastAsia" w:eastAsiaTheme="minorEastAsia" w:cstheme="minorEastAsia"/>
                <w:color w:val="121212"/>
                <w:szCs w:val="21"/>
              </w:rPr>
            </w:pPr>
          </w:p>
        </w:tc>
      </w:tr>
      <w:tr w14:paraId="7AF2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8" w:type="dxa"/>
            <w:vAlign w:val="center"/>
          </w:tcPr>
          <w:p w14:paraId="7AB6684F">
            <w:pPr>
              <w:adjustRightInd w:val="0"/>
              <w:snapToGrid w:val="0"/>
              <w:spacing w:line="360" w:lineRule="auto"/>
              <w:jc w:val="center"/>
              <w:rPr>
                <w:rFonts w:hint="eastAsia" w:asciiTheme="minorEastAsia" w:hAnsiTheme="minorEastAsia" w:eastAsiaTheme="minorEastAsia" w:cstheme="minorEastAsia"/>
                <w:color w:val="121212"/>
                <w:szCs w:val="21"/>
              </w:rPr>
            </w:pPr>
            <w:r>
              <w:rPr>
                <w:rFonts w:hint="eastAsia" w:asciiTheme="minorEastAsia" w:hAnsiTheme="minorEastAsia" w:eastAsiaTheme="minorEastAsia" w:cstheme="minorEastAsia"/>
                <w:color w:val="121212"/>
                <w:szCs w:val="21"/>
              </w:rPr>
              <w:t>7</w:t>
            </w:r>
          </w:p>
        </w:tc>
        <w:tc>
          <w:tcPr>
            <w:tcW w:w="2193" w:type="dxa"/>
            <w:vAlign w:val="center"/>
          </w:tcPr>
          <w:p w14:paraId="42CCA066">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630" w:type="dxa"/>
            <w:vAlign w:val="center"/>
          </w:tcPr>
          <w:p w14:paraId="3F325314">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91" w:type="dxa"/>
            <w:vAlign w:val="center"/>
          </w:tcPr>
          <w:p w14:paraId="08AA00EF">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709" w:type="dxa"/>
            <w:vAlign w:val="center"/>
          </w:tcPr>
          <w:p w14:paraId="7CF27C0E">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176" w:type="dxa"/>
            <w:vAlign w:val="center"/>
          </w:tcPr>
          <w:p w14:paraId="7D8E1DDE">
            <w:pPr>
              <w:adjustRightInd w:val="0"/>
              <w:snapToGrid w:val="0"/>
              <w:spacing w:line="360" w:lineRule="auto"/>
              <w:jc w:val="center"/>
              <w:rPr>
                <w:rFonts w:hint="eastAsia" w:asciiTheme="minorEastAsia" w:hAnsiTheme="minorEastAsia" w:eastAsiaTheme="minorEastAsia" w:cstheme="minorEastAsia"/>
                <w:color w:val="121212"/>
                <w:szCs w:val="21"/>
              </w:rPr>
            </w:pPr>
          </w:p>
        </w:tc>
        <w:tc>
          <w:tcPr>
            <w:tcW w:w="1028" w:type="dxa"/>
            <w:vAlign w:val="center"/>
          </w:tcPr>
          <w:p w14:paraId="501CC65B">
            <w:pPr>
              <w:adjustRightInd w:val="0"/>
              <w:snapToGrid w:val="0"/>
              <w:spacing w:line="360" w:lineRule="auto"/>
              <w:jc w:val="center"/>
              <w:rPr>
                <w:rFonts w:hint="eastAsia" w:asciiTheme="minorEastAsia" w:hAnsiTheme="minorEastAsia" w:eastAsiaTheme="minorEastAsia" w:cstheme="minorEastAsia"/>
                <w:color w:val="121212"/>
                <w:szCs w:val="21"/>
              </w:rPr>
            </w:pPr>
          </w:p>
        </w:tc>
      </w:tr>
    </w:tbl>
    <w:p w14:paraId="4493A1D8">
      <w:pPr>
        <w:adjustRightInd w:val="0"/>
        <w:snapToGrid w:val="0"/>
        <w:spacing w:line="360" w:lineRule="auto"/>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t>注：1、本表可相应扩展。</w:t>
      </w:r>
    </w:p>
    <w:p w14:paraId="6EB4A69F">
      <w:pPr>
        <w:pStyle w:val="6"/>
        <w:adjustRightInd w:val="0"/>
        <w:snapToGrid w:val="0"/>
        <w:spacing w:after="0" w:line="360" w:lineRule="auto"/>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b/>
          <w:color w:val="121212"/>
          <w:sz w:val="24"/>
        </w:rPr>
        <w:t>2、比选申请人须提供《业绩列表》及相对应的业绩证明材料，业绩证明材料为所承担政府采购项目委托代理协议复印件及结果公告截图加盖公章。无证明材料或证明材料不明确、无法体现业绩内容的，不予认可。</w:t>
      </w:r>
    </w:p>
    <w:p w14:paraId="236902B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p>
    <w:p w14:paraId="0E9A287C">
      <w:pPr>
        <w:pStyle w:val="6"/>
        <w:adjustRightInd w:val="0"/>
        <w:snapToGrid w:val="0"/>
        <w:spacing w:after="0" w:line="360" w:lineRule="auto"/>
        <w:rPr>
          <w:rFonts w:hint="eastAsia" w:asciiTheme="minorEastAsia" w:hAnsiTheme="minorEastAsia" w:eastAsiaTheme="minorEastAsia" w:cstheme="minorEastAsia"/>
          <w:color w:val="121212"/>
        </w:rPr>
      </w:pPr>
    </w:p>
    <w:p w14:paraId="4B0FD624">
      <w:pPr>
        <w:adjustRightInd w:val="0"/>
        <w:snapToGrid w:val="0"/>
        <w:spacing w:line="360" w:lineRule="auto"/>
        <w:jc w:val="center"/>
        <w:outlineLvl w:val="2"/>
        <w:rPr>
          <w:rFonts w:hint="eastAsia" w:asciiTheme="minorEastAsia" w:hAnsiTheme="minorEastAsia" w:eastAsiaTheme="minorEastAsia" w:cstheme="minorEastAsia"/>
          <w:b/>
          <w:color w:val="121212"/>
          <w:sz w:val="30"/>
          <w:szCs w:val="30"/>
        </w:rPr>
      </w:pPr>
      <w:bookmarkStart w:id="848" w:name="_Toc282376923"/>
      <w:bookmarkStart w:id="849" w:name="_Toc282549835"/>
      <w:bookmarkStart w:id="850" w:name="_Toc10628916"/>
      <w:bookmarkStart w:id="851" w:name="_Toc287988792"/>
      <w:bookmarkStart w:id="852" w:name="_Toc13906"/>
      <w:bookmarkStart w:id="853" w:name="_Toc24240"/>
      <w:bookmarkStart w:id="854" w:name="_Toc382838392"/>
      <w:bookmarkStart w:id="855" w:name="_Toc7705"/>
      <w:bookmarkStart w:id="856" w:name="_Toc8103"/>
      <w:bookmarkStart w:id="857" w:name="_Toc25129"/>
      <w:bookmarkStart w:id="858" w:name="_Toc287988960"/>
      <w:r>
        <w:rPr>
          <w:rFonts w:hint="eastAsia" w:asciiTheme="minorEastAsia" w:hAnsiTheme="minorEastAsia" w:eastAsiaTheme="minorEastAsia" w:cstheme="minorEastAsia"/>
          <w:b/>
          <w:color w:val="121212"/>
          <w:sz w:val="30"/>
          <w:szCs w:val="30"/>
        </w:rPr>
        <w:t>九、</w:t>
      </w:r>
      <w:bookmarkEnd w:id="848"/>
      <w:bookmarkEnd w:id="849"/>
      <w:r>
        <w:rPr>
          <w:rFonts w:hint="eastAsia" w:asciiTheme="minorEastAsia" w:hAnsiTheme="minorEastAsia" w:eastAsiaTheme="minorEastAsia" w:cstheme="minorEastAsia"/>
          <w:b/>
          <w:color w:val="121212"/>
          <w:sz w:val="30"/>
          <w:szCs w:val="30"/>
        </w:rPr>
        <w:t>比选文件要求提交的或其他有必要提交的比选资料</w:t>
      </w:r>
      <w:bookmarkEnd w:id="850"/>
      <w:bookmarkEnd w:id="851"/>
      <w:bookmarkEnd w:id="852"/>
      <w:bookmarkEnd w:id="853"/>
      <w:bookmarkEnd w:id="854"/>
      <w:bookmarkEnd w:id="855"/>
      <w:bookmarkEnd w:id="856"/>
      <w:bookmarkEnd w:id="857"/>
      <w:bookmarkEnd w:id="858"/>
    </w:p>
    <w:p w14:paraId="39970CA7">
      <w:pPr>
        <w:adjustRightInd w:val="0"/>
        <w:snapToGrid w:val="0"/>
        <w:spacing w:line="360" w:lineRule="auto"/>
        <w:jc w:val="center"/>
        <w:rPr>
          <w:rFonts w:hint="eastAsia" w:asciiTheme="minorEastAsia" w:hAnsiTheme="minorEastAsia" w:eastAsiaTheme="minorEastAsia" w:cstheme="minorEastAsia"/>
          <w:b/>
          <w:color w:val="121212"/>
          <w:sz w:val="24"/>
        </w:rPr>
      </w:pPr>
    </w:p>
    <w:p w14:paraId="72CD39E2">
      <w:pPr>
        <w:adjustRightInd w:val="0"/>
        <w:snapToGrid w:val="0"/>
        <w:spacing w:line="360" w:lineRule="auto"/>
        <w:jc w:val="center"/>
        <w:rPr>
          <w:rFonts w:hint="eastAsia" w:asciiTheme="minorEastAsia" w:hAnsiTheme="minorEastAsia" w:eastAsiaTheme="minorEastAsia" w:cstheme="minorEastAsia"/>
          <w:b/>
          <w:color w:val="121212"/>
          <w:sz w:val="24"/>
        </w:rPr>
      </w:pPr>
      <w:r>
        <w:rPr>
          <w:rFonts w:hint="eastAsia" w:asciiTheme="minorEastAsia" w:hAnsiTheme="minorEastAsia" w:eastAsiaTheme="minorEastAsia" w:cstheme="minorEastAsia"/>
          <w:b/>
          <w:color w:val="121212"/>
          <w:sz w:val="24"/>
        </w:rPr>
        <w:t>（格式自拟，复印件）</w:t>
      </w:r>
    </w:p>
    <w:p w14:paraId="46327D6D">
      <w:pPr>
        <w:adjustRightInd w:val="0"/>
        <w:snapToGrid w:val="0"/>
        <w:spacing w:line="360" w:lineRule="auto"/>
        <w:jc w:val="center"/>
        <w:rPr>
          <w:rFonts w:hint="eastAsia" w:asciiTheme="minorEastAsia" w:hAnsiTheme="minorEastAsia" w:eastAsiaTheme="minorEastAsia" w:cstheme="minorEastAsia"/>
          <w:b/>
          <w:color w:val="121212"/>
          <w:sz w:val="24"/>
        </w:rPr>
      </w:pPr>
    </w:p>
    <w:p w14:paraId="1A028ED9">
      <w:pPr>
        <w:adjustRightInd w:val="0"/>
        <w:snapToGrid w:val="0"/>
        <w:spacing w:line="360" w:lineRule="auto"/>
        <w:rPr>
          <w:rFonts w:hint="eastAsia" w:asciiTheme="minorEastAsia" w:hAnsiTheme="minorEastAsia" w:eastAsiaTheme="minorEastAsia" w:cstheme="minorEastAsia"/>
          <w:b/>
          <w:color w:val="121212"/>
          <w:sz w:val="24"/>
        </w:rPr>
      </w:pPr>
    </w:p>
    <w:p w14:paraId="6F2EE2E9">
      <w:pPr>
        <w:pStyle w:val="2"/>
        <w:tabs>
          <w:tab w:val="left" w:pos="3960"/>
        </w:tabs>
        <w:adjustRightInd w:val="0"/>
        <w:snapToGrid w:val="0"/>
        <w:jc w:val="center"/>
        <w:rPr>
          <w:rFonts w:hint="eastAsia" w:asciiTheme="minorEastAsia" w:hAnsiTheme="minorEastAsia" w:eastAsiaTheme="minorEastAsia" w:cstheme="minorEastAsia"/>
          <w:color w:val="121212"/>
          <w:kern w:val="0"/>
          <w:szCs w:val="32"/>
          <w:lang w:val="zh-CN"/>
        </w:rPr>
      </w:pPr>
      <w:bookmarkStart w:id="859" w:name="_Toc287988968"/>
      <w:bookmarkStart w:id="860" w:name="_Toc282549846"/>
      <w:bookmarkStart w:id="861" w:name="_Toc382838393"/>
      <w:bookmarkStart w:id="862" w:name="_Toc287988800"/>
      <w:bookmarkStart w:id="863" w:name="_Toc10628917"/>
      <w:r>
        <w:rPr>
          <w:rFonts w:hint="eastAsia" w:asciiTheme="minorEastAsia" w:hAnsiTheme="minorEastAsia" w:eastAsiaTheme="minorEastAsia" w:cstheme="minorEastAsia"/>
          <w:color w:val="121212"/>
          <w:kern w:val="0"/>
          <w:szCs w:val="32"/>
          <w:lang w:val="zh-CN"/>
        </w:rPr>
        <w:br w:type="page"/>
      </w:r>
      <w:bookmarkStart w:id="864" w:name="_Toc24489"/>
      <w:bookmarkStart w:id="865" w:name="_Toc24194"/>
      <w:bookmarkStart w:id="866" w:name="_Toc12935"/>
      <w:bookmarkStart w:id="867" w:name="_Toc19729"/>
      <w:r>
        <w:rPr>
          <w:rFonts w:hint="eastAsia" w:asciiTheme="minorEastAsia" w:hAnsiTheme="minorEastAsia" w:eastAsiaTheme="minorEastAsia" w:cstheme="minorEastAsia"/>
          <w:color w:val="121212"/>
          <w:kern w:val="0"/>
          <w:szCs w:val="32"/>
          <w:lang w:val="zh-CN"/>
        </w:rPr>
        <w:t>第</w:t>
      </w:r>
      <w:r>
        <w:rPr>
          <w:rFonts w:hint="eastAsia" w:asciiTheme="minorEastAsia" w:hAnsiTheme="minorEastAsia" w:eastAsiaTheme="minorEastAsia" w:cstheme="minorEastAsia"/>
          <w:color w:val="121212"/>
          <w:kern w:val="0"/>
          <w:szCs w:val="32"/>
        </w:rPr>
        <w:t>五</w:t>
      </w:r>
      <w:r>
        <w:rPr>
          <w:rFonts w:hint="eastAsia" w:asciiTheme="minorEastAsia" w:hAnsiTheme="minorEastAsia" w:eastAsiaTheme="minorEastAsia" w:cstheme="minorEastAsia"/>
          <w:color w:val="121212"/>
          <w:kern w:val="0"/>
          <w:szCs w:val="32"/>
          <w:lang w:val="zh-CN"/>
        </w:rPr>
        <w:t>章  比选办法</w:t>
      </w:r>
      <w:bookmarkEnd w:id="859"/>
      <w:bookmarkEnd w:id="860"/>
      <w:bookmarkEnd w:id="861"/>
      <w:bookmarkEnd w:id="862"/>
      <w:bookmarkEnd w:id="863"/>
      <w:bookmarkEnd w:id="864"/>
      <w:bookmarkEnd w:id="865"/>
      <w:bookmarkEnd w:id="866"/>
      <w:bookmarkEnd w:id="867"/>
    </w:p>
    <w:tbl>
      <w:tblPr>
        <w:tblStyle w:val="18"/>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5"/>
        <w:gridCol w:w="1161"/>
        <w:gridCol w:w="1614"/>
        <w:gridCol w:w="5850"/>
      </w:tblGrid>
      <w:tr w14:paraId="20FD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16" w:type="dxa"/>
            <w:gridSpan w:val="2"/>
            <w:vAlign w:val="center"/>
          </w:tcPr>
          <w:p w14:paraId="74C3FAC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条款号</w:t>
            </w:r>
          </w:p>
        </w:tc>
        <w:tc>
          <w:tcPr>
            <w:tcW w:w="1614" w:type="dxa"/>
            <w:vAlign w:val="center"/>
          </w:tcPr>
          <w:p w14:paraId="1D799BE9">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评审因素</w:t>
            </w:r>
          </w:p>
        </w:tc>
        <w:tc>
          <w:tcPr>
            <w:tcW w:w="5850" w:type="dxa"/>
            <w:vAlign w:val="center"/>
          </w:tcPr>
          <w:p w14:paraId="5D5F02D9">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评审标准</w:t>
            </w:r>
          </w:p>
        </w:tc>
      </w:tr>
      <w:tr w14:paraId="3D60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Align w:val="center"/>
          </w:tcPr>
          <w:p w14:paraId="2B519182">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w:t>
            </w:r>
          </w:p>
        </w:tc>
        <w:tc>
          <w:tcPr>
            <w:tcW w:w="1161" w:type="dxa"/>
            <w:vAlign w:val="center"/>
          </w:tcPr>
          <w:p w14:paraId="7347F001">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评审方法</w:t>
            </w:r>
          </w:p>
        </w:tc>
        <w:tc>
          <w:tcPr>
            <w:tcW w:w="1614" w:type="dxa"/>
            <w:vAlign w:val="center"/>
          </w:tcPr>
          <w:p w14:paraId="29CF5704">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入围候选人排序方法</w:t>
            </w:r>
          </w:p>
        </w:tc>
        <w:tc>
          <w:tcPr>
            <w:tcW w:w="5850" w:type="dxa"/>
            <w:vAlign w:val="center"/>
          </w:tcPr>
          <w:p w14:paraId="124A09A6">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比选小组对满足比选文件实质性要求的响应文件，按照本章第2.2款规定的评分标准进行打分，并按得分由高到低顺序推荐入围候选人。</w:t>
            </w:r>
          </w:p>
        </w:tc>
      </w:tr>
      <w:tr w14:paraId="2F20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restart"/>
            <w:vAlign w:val="center"/>
          </w:tcPr>
          <w:p w14:paraId="4A6E7F8A">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2.1.1</w:t>
            </w:r>
          </w:p>
        </w:tc>
        <w:tc>
          <w:tcPr>
            <w:tcW w:w="1161" w:type="dxa"/>
            <w:vMerge w:val="restart"/>
            <w:vAlign w:val="center"/>
          </w:tcPr>
          <w:p w14:paraId="0C1FAE7F">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形式评审</w:t>
            </w:r>
          </w:p>
          <w:p w14:paraId="3675FE0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标准</w:t>
            </w:r>
          </w:p>
        </w:tc>
        <w:tc>
          <w:tcPr>
            <w:tcW w:w="1614" w:type="dxa"/>
            <w:vAlign w:val="center"/>
          </w:tcPr>
          <w:p w14:paraId="67A0103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比选申请人名称</w:t>
            </w:r>
          </w:p>
        </w:tc>
        <w:tc>
          <w:tcPr>
            <w:tcW w:w="5850" w:type="dxa"/>
            <w:vAlign w:val="center"/>
          </w:tcPr>
          <w:p w14:paraId="029BD3FF">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与营业执照或事业单位法人证书或其他类似的法定证明文件一致。</w:t>
            </w:r>
          </w:p>
        </w:tc>
      </w:tr>
      <w:tr w14:paraId="7570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jc w:val="center"/>
        </w:trPr>
        <w:tc>
          <w:tcPr>
            <w:tcW w:w="855" w:type="dxa"/>
            <w:vMerge w:val="continue"/>
          </w:tcPr>
          <w:p w14:paraId="11406222">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6E0168D2">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471F4284">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投标函</w:t>
            </w:r>
          </w:p>
        </w:tc>
        <w:tc>
          <w:tcPr>
            <w:tcW w:w="5850" w:type="dxa"/>
            <w:vAlign w:val="center"/>
          </w:tcPr>
          <w:p w14:paraId="1547901B">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符合比选文件第</w:t>
            </w:r>
            <w:r>
              <w:rPr>
                <w:rFonts w:hint="eastAsia" w:asciiTheme="minorEastAsia" w:hAnsiTheme="minorEastAsia" w:eastAsiaTheme="minorEastAsia" w:cstheme="minorEastAsia"/>
                <w:color w:val="121212"/>
                <w:sz w:val="24"/>
                <w:lang w:val="en-US" w:eastAsia="zh-CN"/>
              </w:rPr>
              <w:t>四</w:t>
            </w:r>
            <w:r>
              <w:rPr>
                <w:rFonts w:hint="eastAsia" w:asciiTheme="minorEastAsia" w:hAnsiTheme="minorEastAsia" w:eastAsiaTheme="minorEastAsia" w:cstheme="minorEastAsia"/>
                <w:color w:val="121212"/>
                <w:sz w:val="24"/>
              </w:rPr>
              <w:t>章“响应文件格式”中“投标函”的格式及内容要求。</w:t>
            </w:r>
          </w:p>
        </w:tc>
      </w:tr>
      <w:tr w14:paraId="2584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55" w:type="dxa"/>
            <w:vMerge w:val="continue"/>
          </w:tcPr>
          <w:p w14:paraId="699F3751">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1C19FF03">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2C58CEB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响应文件格式</w:t>
            </w:r>
          </w:p>
        </w:tc>
        <w:tc>
          <w:tcPr>
            <w:tcW w:w="5850" w:type="dxa"/>
            <w:vAlign w:val="center"/>
          </w:tcPr>
          <w:p w14:paraId="65FFE86C">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符合比选文件第</w:t>
            </w:r>
            <w:r>
              <w:rPr>
                <w:rFonts w:hint="eastAsia" w:asciiTheme="minorEastAsia" w:hAnsiTheme="minorEastAsia" w:eastAsiaTheme="minorEastAsia" w:cstheme="minorEastAsia"/>
                <w:color w:val="121212"/>
                <w:sz w:val="24"/>
                <w:lang w:val="en-US" w:eastAsia="zh-CN"/>
              </w:rPr>
              <w:t>四</w:t>
            </w:r>
            <w:r>
              <w:rPr>
                <w:rFonts w:hint="eastAsia" w:asciiTheme="minorEastAsia" w:hAnsiTheme="minorEastAsia" w:eastAsiaTheme="minorEastAsia" w:cstheme="minorEastAsia"/>
                <w:color w:val="121212"/>
                <w:sz w:val="24"/>
              </w:rPr>
              <w:t>章“响应文件格式”的内容及要求。</w:t>
            </w:r>
          </w:p>
        </w:tc>
      </w:tr>
      <w:tr w14:paraId="2026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6377116C">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69E44189">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p>
        </w:tc>
        <w:tc>
          <w:tcPr>
            <w:tcW w:w="1614" w:type="dxa"/>
            <w:vAlign w:val="center"/>
          </w:tcPr>
          <w:p w14:paraId="74B314C9">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法定代表人身份证明书</w:t>
            </w:r>
          </w:p>
        </w:tc>
        <w:tc>
          <w:tcPr>
            <w:tcW w:w="5850" w:type="dxa"/>
            <w:vAlign w:val="center"/>
          </w:tcPr>
          <w:p w14:paraId="15315211">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具备有效证明文件（审查响应文件正本中的原件）。</w:t>
            </w:r>
          </w:p>
        </w:tc>
      </w:tr>
      <w:tr w14:paraId="3C64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6F6C906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32ECC91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40EA383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法定代表人授权委托书</w:t>
            </w:r>
          </w:p>
        </w:tc>
        <w:tc>
          <w:tcPr>
            <w:tcW w:w="5850" w:type="dxa"/>
            <w:vAlign w:val="center"/>
          </w:tcPr>
          <w:p w14:paraId="747B61CE">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具备有效证明文件（审查响应文件正本中的原件）。</w:t>
            </w:r>
          </w:p>
        </w:tc>
      </w:tr>
      <w:tr w14:paraId="5340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restart"/>
            <w:vAlign w:val="center"/>
          </w:tcPr>
          <w:p w14:paraId="668C094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2.1.2</w:t>
            </w:r>
          </w:p>
        </w:tc>
        <w:tc>
          <w:tcPr>
            <w:tcW w:w="1161" w:type="dxa"/>
            <w:vMerge w:val="restart"/>
            <w:vAlign w:val="center"/>
          </w:tcPr>
          <w:p w14:paraId="254CC4A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资格评审</w:t>
            </w:r>
          </w:p>
          <w:p w14:paraId="0D212F09">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标准</w:t>
            </w:r>
          </w:p>
          <w:p w14:paraId="4D16231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654E0E3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资格要求3.1</w:t>
            </w:r>
          </w:p>
        </w:tc>
        <w:tc>
          <w:tcPr>
            <w:tcW w:w="5850" w:type="dxa"/>
            <w:vAlign w:val="center"/>
          </w:tcPr>
          <w:p w14:paraId="7E8519EA">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比选申请人必须具有独立承担民事责任的能力，并提供营业执照、税务登记证、组织机构代码证或三证合一的有效营业执照或其他法定组织证明材料（复印件加盖比选申请人公章）。</w:t>
            </w:r>
          </w:p>
        </w:tc>
      </w:tr>
      <w:tr w14:paraId="0D1A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5FCFEE4F">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46F63F7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6FEE82BD">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资格要求3.2</w:t>
            </w:r>
          </w:p>
        </w:tc>
        <w:tc>
          <w:tcPr>
            <w:tcW w:w="5850" w:type="dxa"/>
            <w:vAlign w:val="center"/>
          </w:tcPr>
          <w:p w14:paraId="2C1A6ED1">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比选申请人须在①云南省建设监管公共服务平台可查询其备案信息，并提供登录后截图；②且在“中国政府采购网”及“云南省政府采购网”登记备案，提供网页截图。</w:t>
            </w:r>
          </w:p>
        </w:tc>
      </w:tr>
      <w:tr w14:paraId="1CFA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3E4930FB">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18E8D664">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37757F90">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资格要求3.3</w:t>
            </w:r>
          </w:p>
        </w:tc>
        <w:tc>
          <w:tcPr>
            <w:tcW w:w="5850" w:type="dxa"/>
            <w:vAlign w:val="center"/>
          </w:tcPr>
          <w:p w14:paraId="31AB8ADC">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8"/>
              </w:rPr>
              <w:t>比选申请人财务状况良好，提供2025年经会计师事务所或审计机构审计的财务会计报表和审计报告（包括审计报告、资产负债表、现金流量表、利润表）。成立时间不足一年的单位可提供成立至今的财务报表；事业单位从其国家关于事业单位的财务要求管理规定</w:t>
            </w:r>
            <w:r>
              <w:rPr>
                <w:rFonts w:hint="eastAsia" w:asciiTheme="minorEastAsia" w:hAnsiTheme="minorEastAsia" w:eastAsiaTheme="minorEastAsia" w:cstheme="minorEastAsia"/>
                <w:color w:val="121212"/>
                <w:sz w:val="24"/>
                <w:szCs w:val="24"/>
              </w:rPr>
              <w:t>。</w:t>
            </w:r>
          </w:p>
        </w:tc>
      </w:tr>
      <w:tr w14:paraId="05F7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5FB190A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3A083855">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6865D58A">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资格要求3.4</w:t>
            </w:r>
          </w:p>
        </w:tc>
        <w:tc>
          <w:tcPr>
            <w:tcW w:w="5850" w:type="dxa"/>
            <w:vAlign w:val="center"/>
          </w:tcPr>
          <w:p w14:paraId="25BE05F9">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比选申请人提供缴费所属时间在2025年1月至开标截止日期前任意3个月的社会保险费缴款书或银行电子缴税（费）凭证或社保管理部门出具的有效的缴款证明；依法免缴的，应提供依法免缴的相关证明文件（成立未满3个月的提供成立以来的社保资金缴纳凭证或相关情况说明）。</w:t>
            </w:r>
          </w:p>
        </w:tc>
      </w:tr>
      <w:tr w14:paraId="2E64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55" w:type="dxa"/>
            <w:vMerge w:val="continue"/>
          </w:tcPr>
          <w:p w14:paraId="10296111">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1E7D8EF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tcBorders>
              <w:bottom w:val="single" w:color="auto" w:sz="4" w:space="0"/>
            </w:tcBorders>
            <w:vAlign w:val="center"/>
          </w:tcPr>
          <w:p w14:paraId="51E144C9">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bookmarkStart w:id="868" w:name="OLE_LINK4"/>
            <w:r>
              <w:rPr>
                <w:rFonts w:hint="eastAsia" w:asciiTheme="minorEastAsia" w:hAnsiTheme="minorEastAsia" w:eastAsiaTheme="minorEastAsia" w:cstheme="minorEastAsia"/>
                <w:color w:val="121212"/>
                <w:sz w:val="24"/>
                <w:szCs w:val="24"/>
              </w:rPr>
              <w:t>资格要求3.5</w:t>
            </w:r>
            <w:bookmarkEnd w:id="868"/>
          </w:p>
        </w:tc>
        <w:tc>
          <w:tcPr>
            <w:tcW w:w="5850" w:type="dxa"/>
            <w:tcBorders>
              <w:bottom w:val="single" w:color="auto" w:sz="4" w:space="0"/>
            </w:tcBorders>
            <w:vAlign w:val="center"/>
          </w:tcPr>
          <w:p w14:paraId="4A18A451">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比选申请人提供依法缴纳税收的良好记录：缴税所属时间在2025年1月至开标截止日期前任意3个月的税务局税收通用缴款书或银行电子缴税（费）凭证或税务局出具纳税情况的相关证明（成立未满3个月的提供成立以来的相关证明或相关情况说明；依法免税的，应提供相应文件证明其依法免税）（加盖比选申请人公章）。</w:t>
            </w:r>
          </w:p>
        </w:tc>
      </w:tr>
      <w:tr w14:paraId="43BD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55" w:type="dxa"/>
            <w:vMerge w:val="continue"/>
          </w:tcPr>
          <w:p w14:paraId="639B8A12">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610CC4C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tcBorders>
              <w:bottom w:val="single" w:color="auto" w:sz="4" w:space="0"/>
            </w:tcBorders>
            <w:vAlign w:val="center"/>
          </w:tcPr>
          <w:p w14:paraId="41E60A3E">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资格要求3.6</w:t>
            </w:r>
          </w:p>
        </w:tc>
        <w:tc>
          <w:tcPr>
            <w:tcW w:w="5850" w:type="dxa"/>
            <w:tcBorders>
              <w:bottom w:val="single" w:color="auto" w:sz="4" w:space="0"/>
            </w:tcBorders>
            <w:vAlign w:val="center"/>
          </w:tcPr>
          <w:p w14:paraId="3123C158">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8"/>
              </w:rPr>
              <w:t>比选申请人须具有履行合同所必需的设备和专业技术能力。具备独立办公场所和代理政府采购业务所必需的办公条件，提供办公场所（办公区域、开评标区域），证明材料包括但不限于产权证明或场地租赁合同等（复印件加盖比选申请人公章）；服务团队具备至少5名主要专业技术人员，所有人员均需具备云南省政府采购培训合格证或云南省政府采购代理机构专职人员培训合格证书，人员证明材料包括但不限于专业技术人员身份证、学历证、云南省政府采购培训合格证或云南省政府采购代理机构专职人员培训合格证书及连续6个月社保缴纳记录，缴纳单位为政府采购网备案的招标代理机构。</w:t>
            </w:r>
          </w:p>
        </w:tc>
      </w:tr>
      <w:tr w14:paraId="7D5F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55" w:type="dxa"/>
            <w:vMerge w:val="continue"/>
          </w:tcPr>
          <w:p w14:paraId="48533E3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3C86C5D5">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tcBorders>
              <w:bottom w:val="single" w:color="auto" w:sz="4" w:space="0"/>
            </w:tcBorders>
            <w:vAlign w:val="center"/>
          </w:tcPr>
          <w:p w14:paraId="19604DE7">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资格要求3.7</w:t>
            </w:r>
          </w:p>
        </w:tc>
        <w:tc>
          <w:tcPr>
            <w:tcW w:w="5850" w:type="dxa"/>
            <w:tcBorders>
              <w:bottom w:val="single" w:color="auto" w:sz="4" w:space="0"/>
            </w:tcBorders>
            <w:vAlign w:val="center"/>
          </w:tcPr>
          <w:p w14:paraId="1E996260">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8"/>
                <w:highlight w:val="yellow"/>
              </w:rPr>
            </w:pPr>
            <w:r>
              <w:rPr>
                <w:rFonts w:hint="eastAsia" w:asciiTheme="minorEastAsia" w:hAnsiTheme="minorEastAsia" w:eastAsiaTheme="minorEastAsia" w:cstheme="minorEastAsia"/>
                <w:color w:val="121212"/>
                <w:sz w:val="24"/>
                <w:szCs w:val="28"/>
              </w:rPr>
              <w:t>比选申请人近三年内（2023年1月1日至今），在经营活动中没有重大违法记录；在获取比选文件截止时间前未被列入“信用中国”网站严重失信主体名单、经营（活动）异常名录、重大税收违法失信主体名单及政府采购严重违法失信行为记录名单及“中国政府采购网”政府采购严重违法失信行为记录名单及代理机构不良行为记录名单（比选申请人提供以上信息查询截图加盖公章）</w:t>
            </w:r>
            <w:r>
              <w:rPr>
                <w:rFonts w:hint="eastAsia" w:asciiTheme="minorEastAsia" w:hAnsiTheme="minorEastAsia" w:eastAsiaTheme="minorEastAsia" w:cstheme="minorEastAsia"/>
                <w:color w:val="121212"/>
                <w:sz w:val="24"/>
                <w:szCs w:val="24"/>
              </w:rPr>
              <w:t>。</w:t>
            </w:r>
          </w:p>
        </w:tc>
      </w:tr>
      <w:tr w14:paraId="34F2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55" w:type="dxa"/>
            <w:vMerge w:val="continue"/>
            <w:tcBorders>
              <w:bottom w:val="single" w:color="auto" w:sz="4" w:space="0"/>
            </w:tcBorders>
          </w:tcPr>
          <w:p w14:paraId="5A7BE42F">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Borders>
              <w:bottom w:val="single" w:color="auto" w:sz="4" w:space="0"/>
            </w:tcBorders>
          </w:tcPr>
          <w:p w14:paraId="5DEDD88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tcBorders>
              <w:bottom w:val="single" w:color="auto" w:sz="4" w:space="0"/>
            </w:tcBorders>
            <w:vAlign w:val="center"/>
          </w:tcPr>
          <w:p w14:paraId="0898C41C">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资格要求3.8</w:t>
            </w:r>
          </w:p>
        </w:tc>
        <w:tc>
          <w:tcPr>
            <w:tcW w:w="5850" w:type="dxa"/>
            <w:tcBorders>
              <w:bottom w:val="single" w:color="auto" w:sz="4" w:space="0"/>
            </w:tcBorders>
            <w:vAlign w:val="center"/>
          </w:tcPr>
          <w:p w14:paraId="67A80C75">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本项目不接受联合体投标。</w:t>
            </w:r>
          </w:p>
        </w:tc>
      </w:tr>
      <w:tr w14:paraId="08E3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restart"/>
            <w:vAlign w:val="center"/>
          </w:tcPr>
          <w:p w14:paraId="64317173">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2.1.3</w:t>
            </w:r>
          </w:p>
        </w:tc>
        <w:tc>
          <w:tcPr>
            <w:tcW w:w="1161" w:type="dxa"/>
            <w:vMerge w:val="restart"/>
            <w:vAlign w:val="center"/>
          </w:tcPr>
          <w:p w14:paraId="57DA482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响应性评</w:t>
            </w:r>
          </w:p>
          <w:p w14:paraId="6C0EF84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审标准</w:t>
            </w:r>
          </w:p>
        </w:tc>
        <w:tc>
          <w:tcPr>
            <w:tcW w:w="1614" w:type="dxa"/>
            <w:vAlign w:val="center"/>
          </w:tcPr>
          <w:p w14:paraId="15579C2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比选内容</w:t>
            </w:r>
          </w:p>
        </w:tc>
        <w:tc>
          <w:tcPr>
            <w:tcW w:w="5850" w:type="dxa"/>
          </w:tcPr>
          <w:p w14:paraId="5D0E4E6C">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符合第二章“比选申请人须知”第 1.3.1款规定</w:t>
            </w:r>
          </w:p>
        </w:tc>
      </w:tr>
      <w:tr w14:paraId="5CC9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15CBCD3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468B777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6F72DF94">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服务期限</w:t>
            </w:r>
          </w:p>
        </w:tc>
        <w:tc>
          <w:tcPr>
            <w:tcW w:w="5850" w:type="dxa"/>
          </w:tcPr>
          <w:p w14:paraId="24F81852">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符合第二章“比选申请人须知”第 1.3.2 项规定</w:t>
            </w:r>
          </w:p>
        </w:tc>
      </w:tr>
      <w:tr w14:paraId="63D2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4169C14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1129B185">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078BE92D">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服务质量</w:t>
            </w:r>
          </w:p>
        </w:tc>
        <w:tc>
          <w:tcPr>
            <w:tcW w:w="5850" w:type="dxa"/>
          </w:tcPr>
          <w:p w14:paraId="1D7D1D1F">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 xml:space="preserve">符合第二章“比选申请人须知”第 1.3.3 项规定 </w:t>
            </w:r>
          </w:p>
        </w:tc>
      </w:tr>
      <w:tr w14:paraId="1206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855" w:type="dxa"/>
            <w:vMerge w:val="continue"/>
          </w:tcPr>
          <w:p w14:paraId="2C6CFE5C">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6C66D6C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404980F5">
            <w:pPr>
              <w:pStyle w:val="23"/>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比选有效期</w:t>
            </w:r>
          </w:p>
        </w:tc>
        <w:tc>
          <w:tcPr>
            <w:tcW w:w="5850" w:type="dxa"/>
          </w:tcPr>
          <w:p w14:paraId="5EE4FE8F">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符合第二章“比选申请人须知”第 3.3.1 项规定</w:t>
            </w:r>
          </w:p>
        </w:tc>
      </w:tr>
      <w:tr w14:paraId="1E52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Merge w:val="continue"/>
          </w:tcPr>
          <w:p w14:paraId="23295126">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tcPr>
          <w:p w14:paraId="031ADE59">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38D0B102">
            <w:pPr>
              <w:pStyle w:val="23"/>
              <w:autoSpaceDE w:val="0"/>
              <w:autoSpaceDN w:val="0"/>
              <w:adjustRightInd w:val="0"/>
              <w:snapToGrid w:val="0"/>
              <w:spacing w:line="360" w:lineRule="auto"/>
              <w:ind w:firstLine="17"/>
              <w:jc w:val="center"/>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否决投标条件</w:t>
            </w:r>
          </w:p>
        </w:tc>
        <w:tc>
          <w:tcPr>
            <w:tcW w:w="5850" w:type="dxa"/>
            <w:vAlign w:val="center"/>
          </w:tcPr>
          <w:p w14:paraId="392367CE">
            <w:pPr>
              <w:pStyle w:val="23"/>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szCs w:val="24"/>
              </w:rPr>
            </w:pPr>
            <w:r>
              <w:rPr>
                <w:rFonts w:hint="eastAsia" w:asciiTheme="minorEastAsia" w:hAnsiTheme="minorEastAsia" w:eastAsiaTheme="minorEastAsia" w:cstheme="minorEastAsia"/>
                <w:color w:val="121212"/>
                <w:sz w:val="24"/>
                <w:szCs w:val="24"/>
              </w:rPr>
              <w:t>符合第</w:t>
            </w:r>
            <w:r>
              <w:rPr>
                <w:rFonts w:hint="eastAsia" w:asciiTheme="minorEastAsia" w:hAnsiTheme="minorEastAsia" w:eastAsiaTheme="minorEastAsia" w:cstheme="minorEastAsia"/>
                <w:color w:val="121212"/>
                <w:sz w:val="24"/>
                <w:szCs w:val="24"/>
                <w:lang w:val="en-US" w:eastAsia="zh-CN"/>
              </w:rPr>
              <w:t>五</w:t>
            </w:r>
            <w:r>
              <w:rPr>
                <w:rFonts w:hint="eastAsia" w:asciiTheme="minorEastAsia" w:hAnsiTheme="minorEastAsia" w:eastAsiaTheme="minorEastAsia" w:cstheme="minorEastAsia"/>
                <w:color w:val="121212"/>
                <w:sz w:val="24"/>
                <w:szCs w:val="24"/>
              </w:rPr>
              <w:t>章“比选办法”附件B的规定</w:t>
            </w:r>
          </w:p>
        </w:tc>
      </w:tr>
      <w:tr w14:paraId="35C5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16" w:type="dxa"/>
            <w:gridSpan w:val="2"/>
            <w:vAlign w:val="center"/>
          </w:tcPr>
          <w:p w14:paraId="4F6EDE2F">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条款号</w:t>
            </w:r>
          </w:p>
        </w:tc>
        <w:tc>
          <w:tcPr>
            <w:tcW w:w="1614" w:type="dxa"/>
            <w:vAlign w:val="center"/>
          </w:tcPr>
          <w:p w14:paraId="6B4E9207">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条款内容</w:t>
            </w:r>
          </w:p>
        </w:tc>
        <w:tc>
          <w:tcPr>
            <w:tcW w:w="5850" w:type="dxa"/>
            <w:vAlign w:val="center"/>
          </w:tcPr>
          <w:p w14:paraId="40451865">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编列内容</w:t>
            </w:r>
          </w:p>
        </w:tc>
      </w:tr>
      <w:tr w14:paraId="4E45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016" w:type="dxa"/>
            <w:gridSpan w:val="2"/>
            <w:vAlign w:val="center"/>
          </w:tcPr>
          <w:p w14:paraId="7B6F654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2.2.1</w:t>
            </w:r>
          </w:p>
        </w:tc>
        <w:tc>
          <w:tcPr>
            <w:tcW w:w="1614" w:type="dxa"/>
            <w:vAlign w:val="center"/>
          </w:tcPr>
          <w:p w14:paraId="7B8E33A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分值构成</w:t>
            </w:r>
          </w:p>
        </w:tc>
        <w:tc>
          <w:tcPr>
            <w:tcW w:w="5850" w:type="dxa"/>
          </w:tcPr>
          <w:p w14:paraId="19618C08">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本综合评估打分法总分值为100分。</w:t>
            </w:r>
          </w:p>
        </w:tc>
      </w:tr>
      <w:tr w14:paraId="4607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6" w:hRule="atLeast"/>
          <w:jc w:val="center"/>
        </w:trPr>
        <w:tc>
          <w:tcPr>
            <w:tcW w:w="855" w:type="dxa"/>
            <w:vMerge w:val="restart"/>
            <w:vAlign w:val="center"/>
          </w:tcPr>
          <w:p w14:paraId="64C080F6">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2.2.2</w:t>
            </w:r>
          </w:p>
        </w:tc>
        <w:tc>
          <w:tcPr>
            <w:tcW w:w="1161" w:type="dxa"/>
            <w:vMerge w:val="restart"/>
            <w:vAlign w:val="center"/>
          </w:tcPr>
          <w:p w14:paraId="482052A1">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技术部分（满分80分）</w:t>
            </w:r>
          </w:p>
        </w:tc>
        <w:tc>
          <w:tcPr>
            <w:tcW w:w="1614" w:type="dxa"/>
            <w:vAlign w:val="center"/>
          </w:tcPr>
          <w:p w14:paraId="1B0ECE98">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rPr>
              <w:t>招标代理工作方案评审评分（35分）</w:t>
            </w:r>
          </w:p>
        </w:tc>
        <w:tc>
          <w:tcPr>
            <w:tcW w:w="5850" w:type="dxa"/>
            <w:vAlign w:val="center"/>
          </w:tcPr>
          <w:p w14:paraId="22186A79">
            <w:pPr>
              <w:widowControl/>
              <w:adjustRightInd w:val="0"/>
              <w:snapToGrid w:val="0"/>
              <w:spacing w:line="360" w:lineRule="auto"/>
              <w:jc w:val="left"/>
              <w:rPr>
                <w:rFonts w:hint="eastAsia" w:asciiTheme="minorEastAsia" w:hAnsiTheme="minorEastAsia" w:eastAsiaTheme="minorEastAsia" w:cstheme="minorEastAsia"/>
                <w:color w:val="121212"/>
                <w:kern w:val="0"/>
                <w:sz w:val="24"/>
              </w:rPr>
            </w:pPr>
            <w:r>
              <w:rPr>
                <w:rFonts w:hint="eastAsia" w:asciiTheme="minorEastAsia" w:hAnsiTheme="minorEastAsia" w:eastAsiaTheme="minorEastAsia" w:cstheme="minorEastAsia"/>
                <w:color w:val="121212"/>
                <w:kern w:val="0"/>
                <w:sz w:val="24"/>
              </w:rPr>
              <w:t>（1）对本项目理解准确，招标代理工作方案具体可行、针对性强，能充分体现采购人招标项目特点，内容详细具体、科学合理、专业性强得30-35分；</w:t>
            </w:r>
          </w:p>
          <w:p w14:paraId="1DB961DA">
            <w:pPr>
              <w:widowControl/>
              <w:adjustRightInd w:val="0"/>
              <w:snapToGrid w:val="0"/>
              <w:spacing w:line="360" w:lineRule="auto"/>
              <w:jc w:val="left"/>
              <w:rPr>
                <w:rFonts w:hint="eastAsia" w:asciiTheme="minorEastAsia" w:hAnsiTheme="minorEastAsia" w:eastAsiaTheme="minorEastAsia" w:cstheme="minorEastAsia"/>
                <w:color w:val="121212"/>
                <w:kern w:val="0"/>
                <w:sz w:val="24"/>
              </w:rPr>
            </w:pPr>
            <w:r>
              <w:rPr>
                <w:rFonts w:hint="eastAsia" w:asciiTheme="minorEastAsia" w:hAnsiTheme="minorEastAsia" w:eastAsiaTheme="minorEastAsia" w:cstheme="minorEastAsia"/>
                <w:color w:val="121212"/>
                <w:kern w:val="0"/>
                <w:sz w:val="24"/>
              </w:rPr>
              <w:t>（2）对本项目有一定理解，招标代理工作方案较简单，基本可行，专业性一般得20-30分；</w:t>
            </w:r>
          </w:p>
          <w:p w14:paraId="6BEB9D04">
            <w:pPr>
              <w:widowControl/>
              <w:adjustRightInd w:val="0"/>
              <w:snapToGrid w:val="0"/>
              <w:spacing w:line="360" w:lineRule="auto"/>
              <w:jc w:val="left"/>
              <w:rPr>
                <w:rFonts w:hint="eastAsia" w:asciiTheme="minorEastAsia" w:hAnsiTheme="minorEastAsia" w:eastAsiaTheme="minorEastAsia" w:cstheme="minorEastAsia"/>
                <w:color w:val="121212"/>
                <w:kern w:val="0"/>
                <w:sz w:val="24"/>
              </w:rPr>
            </w:pPr>
            <w:r>
              <w:rPr>
                <w:rFonts w:hint="eastAsia" w:asciiTheme="minorEastAsia" w:hAnsiTheme="minorEastAsia" w:eastAsiaTheme="minorEastAsia" w:cstheme="minorEastAsia"/>
                <w:color w:val="121212"/>
                <w:kern w:val="0"/>
                <w:sz w:val="24"/>
              </w:rPr>
              <w:t>（3）对本项目理解不够准确，招标代理工作方案有缺漏或缺乏专业性，得1-19分。</w:t>
            </w:r>
          </w:p>
          <w:p w14:paraId="48F3A4D4">
            <w:pPr>
              <w:widowControl/>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kern w:val="0"/>
                <w:sz w:val="24"/>
              </w:rPr>
              <w:t>（4）代理工作方案，不得分。</w:t>
            </w:r>
          </w:p>
        </w:tc>
      </w:tr>
      <w:tr w14:paraId="68C6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55" w:type="dxa"/>
            <w:vMerge w:val="continue"/>
            <w:vAlign w:val="center"/>
          </w:tcPr>
          <w:p w14:paraId="1D87499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vAlign w:val="center"/>
          </w:tcPr>
          <w:p w14:paraId="6A1FBEC2">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5EE6178E">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lang w:bidi="ar"/>
              </w:rPr>
              <w:t>服务质量承诺及保证措施评审评分（满分15分）</w:t>
            </w:r>
          </w:p>
        </w:tc>
        <w:tc>
          <w:tcPr>
            <w:tcW w:w="5850" w:type="dxa"/>
            <w:vAlign w:val="center"/>
          </w:tcPr>
          <w:p w14:paraId="3C227ED3">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（1）服务质量保证体系健全，工作程序清晰，安排科学，保证措施有力，有具体的违约责任承诺的得11-15分；</w:t>
            </w:r>
          </w:p>
          <w:p w14:paraId="12682F22">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（2）服务质量保证体系健全，工作程序清晰，安排基本合理，保证措施基本合理，有违约责任承诺但不具体得6-10分；</w:t>
            </w:r>
          </w:p>
          <w:p w14:paraId="41E4F3F5">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（3）服务质量保证体系一般，工作程序清晰，安排基本合理，保证措施基本合理，无违约责任承诺得1-5分；</w:t>
            </w:r>
          </w:p>
          <w:p w14:paraId="076FD839">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w:t>
            </w:r>
            <w:r>
              <w:rPr>
                <w:rFonts w:hint="eastAsia" w:asciiTheme="minorEastAsia" w:hAnsiTheme="minorEastAsia" w:eastAsiaTheme="minorEastAsia" w:cstheme="minorEastAsia"/>
                <w:color w:val="121212"/>
                <w:sz w:val="24"/>
                <w:lang w:val="en-US" w:eastAsia="zh-CN"/>
              </w:rPr>
              <w:t>无</w:t>
            </w:r>
            <w:r>
              <w:rPr>
                <w:rFonts w:hint="eastAsia" w:asciiTheme="minorEastAsia" w:hAnsiTheme="minorEastAsia" w:eastAsiaTheme="minorEastAsia" w:cstheme="minorEastAsia"/>
                <w:color w:val="121212"/>
                <w:sz w:val="24"/>
              </w:rPr>
              <w:t>服务质量承诺或无保证措施得0分。</w:t>
            </w:r>
          </w:p>
        </w:tc>
      </w:tr>
      <w:tr w14:paraId="4AD6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55" w:type="dxa"/>
            <w:vMerge w:val="continue"/>
            <w:vAlign w:val="center"/>
          </w:tcPr>
          <w:p w14:paraId="28878EEC">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vAlign w:val="center"/>
          </w:tcPr>
          <w:p w14:paraId="7382C3D4">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7A9FA2E2">
            <w:pPr>
              <w:autoSpaceDE w:val="0"/>
              <w:autoSpaceDN w:val="0"/>
              <w:adjustRightInd w:val="0"/>
              <w:snapToGrid w:val="0"/>
              <w:spacing w:line="360" w:lineRule="auto"/>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廉洁承诺及保证措施</w:t>
            </w:r>
          </w:p>
          <w:p w14:paraId="5938B681">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rPr>
              <w:t>（满分5分）</w:t>
            </w:r>
          </w:p>
        </w:tc>
        <w:tc>
          <w:tcPr>
            <w:tcW w:w="5850" w:type="dxa"/>
          </w:tcPr>
          <w:p w14:paraId="6FBE5D2F">
            <w:pPr>
              <w:adjustRightInd w:val="0"/>
              <w:snapToGrid w:val="0"/>
              <w:spacing w:line="360" w:lineRule="auto"/>
              <w:contextualSpacing/>
              <w:rPr>
                <w:rFonts w:hint="eastAsia" w:asciiTheme="minorEastAsia" w:hAnsiTheme="minorEastAsia" w:eastAsiaTheme="minorEastAsia" w:cstheme="minorEastAsia"/>
                <w:snapToGrid w:val="0"/>
                <w:color w:val="121212"/>
                <w:sz w:val="24"/>
              </w:rPr>
            </w:pPr>
            <w:r>
              <w:rPr>
                <w:rFonts w:hint="eastAsia" w:asciiTheme="minorEastAsia" w:hAnsiTheme="minorEastAsia" w:eastAsiaTheme="minorEastAsia" w:cstheme="minorEastAsia"/>
                <w:snapToGrid w:val="0"/>
                <w:color w:val="121212"/>
                <w:sz w:val="24"/>
              </w:rPr>
              <w:t>（1）廉洁管理措施内容具体，切实可行，并附有具体廉洁违约承诺的得4-5分；</w:t>
            </w:r>
          </w:p>
          <w:p w14:paraId="7509CA9C">
            <w:pPr>
              <w:adjustRightInd w:val="0"/>
              <w:snapToGrid w:val="0"/>
              <w:spacing w:line="360" w:lineRule="auto"/>
              <w:contextualSpacing/>
              <w:rPr>
                <w:rFonts w:hint="eastAsia" w:asciiTheme="minorEastAsia" w:hAnsiTheme="minorEastAsia" w:eastAsiaTheme="minorEastAsia" w:cstheme="minorEastAsia"/>
                <w:snapToGrid w:val="0"/>
                <w:color w:val="121212"/>
                <w:sz w:val="24"/>
              </w:rPr>
            </w:pPr>
            <w:r>
              <w:rPr>
                <w:rFonts w:hint="eastAsia" w:asciiTheme="minorEastAsia" w:hAnsiTheme="minorEastAsia" w:eastAsiaTheme="minorEastAsia" w:cstheme="minorEastAsia"/>
                <w:snapToGrid w:val="0"/>
                <w:color w:val="121212"/>
                <w:sz w:val="24"/>
              </w:rPr>
              <w:t>（2）廉洁管理措施内容空洞，且无具体违约承诺的得2-3分；</w:t>
            </w:r>
          </w:p>
          <w:p w14:paraId="13AEAA4D">
            <w:pPr>
              <w:adjustRightInd w:val="0"/>
              <w:snapToGrid w:val="0"/>
              <w:spacing w:line="360" w:lineRule="auto"/>
              <w:contextualSpacing/>
              <w:rPr>
                <w:rFonts w:hint="eastAsia" w:asciiTheme="minorEastAsia" w:hAnsiTheme="minorEastAsia" w:eastAsiaTheme="minorEastAsia" w:cstheme="minorEastAsia"/>
                <w:snapToGrid w:val="0"/>
                <w:color w:val="121212"/>
                <w:sz w:val="24"/>
              </w:rPr>
            </w:pPr>
            <w:r>
              <w:rPr>
                <w:rFonts w:hint="eastAsia" w:asciiTheme="minorEastAsia" w:hAnsiTheme="minorEastAsia" w:eastAsiaTheme="minorEastAsia" w:cstheme="minorEastAsia"/>
                <w:snapToGrid w:val="0"/>
                <w:color w:val="121212"/>
                <w:sz w:val="24"/>
              </w:rPr>
              <w:t>（3）廉洁管理措施不符合项目情况的，且无具体违约承诺的得1分；</w:t>
            </w:r>
          </w:p>
          <w:p w14:paraId="2EC8078B">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snapToGrid w:val="0"/>
                <w:color w:val="121212"/>
                <w:sz w:val="24"/>
              </w:rPr>
              <w:t>（4）无廉洁管理措施或</w:t>
            </w:r>
            <w:r>
              <w:rPr>
                <w:rFonts w:hint="eastAsia" w:asciiTheme="minorEastAsia" w:hAnsiTheme="minorEastAsia" w:eastAsiaTheme="minorEastAsia" w:cstheme="minorEastAsia"/>
                <w:snapToGrid w:val="0"/>
                <w:color w:val="121212"/>
                <w:sz w:val="24"/>
                <w:lang w:val="en-US" w:eastAsia="zh-CN"/>
              </w:rPr>
              <w:t>无</w:t>
            </w:r>
            <w:r>
              <w:rPr>
                <w:rFonts w:hint="eastAsia" w:asciiTheme="minorEastAsia" w:hAnsiTheme="minorEastAsia" w:eastAsiaTheme="minorEastAsia" w:cstheme="minorEastAsia"/>
                <w:snapToGrid w:val="0"/>
                <w:color w:val="121212"/>
                <w:sz w:val="24"/>
              </w:rPr>
              <w:t>廉洁承诺的得的0分。</w:t>
            </w:r>
          </w:p>
        </w:tc>
      </w:tr>
      <w:tr w14:paraId="3749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55" w:type="dxa"/>
            <w:vMerge w:val="continue"/>
            <w:vAlign w:val="center"/>
          </w:tcPr>
          <w:p w14:paraId="13F5B15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vAlign w:val="center"/>
          </w:tcPr>
          <w:p w14:paraId="53A1E6B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051DFC71">
            <w:pPr>
              <w:adjustRightInd w:val="0"/>
              <w:snapToGrid w:val="0"/>
              <w:spacing w:line="360" w:lineRule="auto"/>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项目负责人评审评分(满分5分)</w:t>
            </w:r>
          </w:p>
        </w:tc>
        <w:tc>
          <w:tcPr>
            <w:tcW w:w="5850" w:type="dxa"/>
          </w:tcPr>
          <w:p w14:paraId="6A6A205D">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（1）项目负责人具有高级工程师职称的，得3分；</w:t>
            </w:r>
          </w:p>
          <w:p w14:paraId="04687B29">
            <w:pPr>
              <w:adjustRightInd w:val="0"/>
              <w:snapToGrid w:val="0"/>
              <w:spacing w:line="360" w:lineRule="auto"/>
              <w:rPr>
                <w:rFonts w:hint="eastAsia" w:asciiTheme="minorEastAsia" w:hAnsiTheme="minorEastAsia" w:eastAsiaTheme="minorEastAsia" w:cstheme="minorEastAsia"/>
                <w:b/>
                <w:color w:val="121212"/>
                <w:kern w:val="0"/>
                <w:sz w:val="24"/>
              </w:rPr>
            </w:pPr>
            <w:r>
              <w:rPr>
                <w:rFonts w:hint="eastAsia" w:asciiTheme="minorEastAsia" w:hAnsiTheme="minorEastAsia" w:eastAsiaTheme="minorEastAsia" w:cstheme="minorEastAsia"/>
                <w:color w:val="121212"/>
                <w:sz w:val="24"/>
              </w:rPr>
              <w:t>（2）项目负责人具有2个以上政府采购项目业绩的，得2分。</w:t>
            </w:r>
          </w:p>
        </w:tc>
      </w:tr>
      <w:tr w14:paraId="7B6D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55" w:type="dxa"/>
            <w:vMerge w:val="continue"/>
            <w:vAlign w:val="center"/>
          </w:tcPr>
          <w:p w14:paraId="1C8765EB">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bookmarkStart w:id="869" w:name="_Hlk233108583"/>
          </w:p>
        </w:tc>
        <w:tc>
          <w:tcPr>
            <w:tcW w:w="1161" w:type="dxa"/>
            <w:vMerge w:val="continue"/>
            <w:vAlign w:val="center"/>
          </w:tcPr>
          <w:p w14:paraId="115D9B2D">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4F16C6AB">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rPr>
              <w:t>拟派项目团队保障评审评分（满分5分）</w:t>
            </w:r>
          </w:p>
        </w:tc>
        <w:tc>
          <w:tcPr>
            <w:tcW w:w="5850" w:type="dxa"/>
          </w:tcPr>
          <w:p w14:paraId="226D5F5C">
            <w:pPr>
              <w:adjustRightInd w:val="0"/>
              <w:snapToGrid w:val="0"/>
              <w:spacing w:line="360" w:lineRule="auto"/>
              <w:rPr>
                <w:rFonts w:asciiTheme="minorEastAsia" w:hAnsiTheme="minorEastAsia" w:eastAsiaTheme="minorEastAsia" w:cstheme="minorEastAsia"/>
                <w:bCs/>
                <w:color w:val="121212"/>
                <w:kern w:val="0"/>
                <w:sz w:val="24"/>
              </w:rPr>
            </w:pPr>
            <w:bookmarkStart w:id="870" w:name="OLE_LINK31"/>
            <w:r>
              <w:rPr>
                <w:rFonts w:hint="eastAsia"/>
                <w:color w:val="121212"/>
              </w:rPr>
              <w:t xml:space="preserve"> </w:t>
            </w:r>
            <w:r>
              <w:rPr>
                <w:rFonts w:hint="eastAsia" w:asciiTheme="minorEastAsia" w:hAnsiTheme="minorEastAsia" w:eastAsiaTheme="minorEastAsia" w:cstheme="minorEastAsia"/>
                <w:bCs/>
                <w:color w:val="121212"/>
                <w:kern w:val="0"/>
                <w:sz w:val="24"/>
              </w:rPr>
              <w:t>本项目服务期间可能存在多任务并行的情形，为保障不影响履约，比选申请人承诺为本项目额外配备一套与主力项目组同等资格与数量的备用项目团队（人员不重复），作为服务保障措施。</w:t>
            </w:r>
            <w:bookmarkEnd w:id="870"/>
          </w:p>
          <w:p w14:paraId="50EEFD03">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Cs/>
                <w:color w:val="121212"/>
                <w:kern w:val="0"/>
                <w:sz w:val="24"/>
              </w:rPr>
              <w:t>比选申请人在满足本项目资格条件所要求的最低项目人员配备基础上，为本项目单独配备一套不重复参与主力组工作的备用项目团队（岗位设置、资质要求不低于主力组），并提供投标人为其缴纳的近6个月社保证明及相应资格证书复印件的，得5分；未提供或不符合要求的不得分。</w:t>
            </w:r>
            <w:r>
              <w:rPr>
                <w:rFonts w:hint="eastAsia" w:asciiTheme="minorEastAsia" w:hAnsiTheme="minorEastAsia" w:eastAsiaTheme="minorEastAsia" w:cstheme="minorEastAsia"/>
                <w:b/>
                <w:color w:val="121212"/>
                <w:kern w:val="0"/>
                <w:sz w:val="24"/>
              </w:rPr>
              <w:t>注：</w:t>
            </w:r>
            <w:r>
              <w:rPr>
                <w:rFonts w:hint="eastAsia" w:asciiTheme="minorEastAsia" w:hAnsiTheme="minorEastAsia" w:eastAsiaTheme="minorEastAsia" w:cstheme="minorEastAsia"/>
                <w:color w:val="121212"/>
                <w:sz w:val="24"/>
                <w:szCs w:val="28"/>
              </w:rPr>
              <w:t>人员证明材料包括但不限于专业技术人员身份证、学历证、云南省政府采购培训合格证或云南省政府采购代理机构专职人员培训合格证书及连续6个月社保缴纳记录，</w:t>
            </w:r>
            <w:r>
              <w:rPr>
                <w:rFonts w:hint="eastAsia" w:asciiTheme="minorEastAsia" w:hAnsiTheme="minorEastAsia" w:eastAsiaTheme="minorEastAsia" w:cstheme="minorEastAsia"/>
                <w:b/>
                <w:color w:val="121212"/>
                <w:kern w:val="0"/>
                <w:sz w:val="24"/>
              </w:rPr>
              <w:t>项目组成员证明材料的复印件以及劳动保障部门社保证明应附于响应文件中，否则不得分。</w:t>
            </w:r>
          </w:p>
        </w:tc>
      </w:tr>
      <w:bookmarkEnd w:id="869"/>
      <w:tr w14:paraId="1D54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55" w:type="dxa"/>
            <w:vMerge w:val="continue"/>
            <w:vAlign w:val="center"/>
          </w:tcPr>
          <w:p w14:paraId="2A5E3EB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161" w:type="dxa"/>
            <w:vMerge w:val="continue"/>
            <w:vAlign w:val="center"/>
          </w:tcPr>
          <w:p w14:paraId="7C99CF1E">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33ABB8C5">
            <w:pPr>
              <w:adjustRightInd w:val="0"/>
              <w:snapToGrid w:val="0"/>
              <w:spacing w:line="360" w:lineRule="auto"/>
              <w:jc w:val="center"/>
              <w:rPr>
                <w:rFonts w:hint="eastAsia" w:asciiTheme="minorEastAsia" w:hAnsiTheme="minorEastAsia" w:eastAsiaTheme="minorEastAsia" w:cstheme="minorEastAsia"/>
                <w:b/>
                <w:bCs/>
                <w:color w:val="121212"/>
                <w:sz w:val="24"/>
              </w:rPr>
            </w:pPr>
            <w:r>
              <w:rPr>
                <w:rFonts w:hint="eastAsia" w:asciiTheme="minorEastAsia" w:hAnsiTheme="minorEastAsia" w:eastAsiaTheme="minorEastAsia" w:cstheme="minorEastAsia"/>
                <w:b/>
                <w:bCs/>
                <w:color w:val="121212"/>
                <w:sz w:val="24"/>
              </w:rPr>
              <w:t>场地情况评审评分（满分5分）</w:t>
            </w:r>
          </w:p>
        </w:tc>
        <w:tc>
          <w:tcPr>
            <w:tcW w:w="5850" w:type="dxa"/>
          </w:tcPr>
          <w:p w14:paraId="5DDC359B">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开评标场地情况评审评分（满分5分）</w:t>
            </w:r>
          </w:p>
          <w:p w14:paraId="6401658E">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①比选申请人在昆明市内具有固定办公场所和开评标所必须的场地，开评标室大于等于3间且包含至少1间电子评标室，且开评标设施设备配备齐全的，得5分。</w:t>
            </w:r>
          </w:p>
          <w:p w14:paraId="24A1E828">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②比选申请人在昆明市内具有固定办公场所和开评标所必须的场地，开评标室大于等于2间且包含至少1间电子评标室，且开评标设施设备配备齐全的，得3分。</w:t>
            </w:r>
          </w:p>
          <w:p w14:paraId="72540BC3">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③比选申请人在昆明市内具有固定办公场所和开评标所必须的场地，开评标室大于等于1间且电子评标室，且开评标设施设备配备齐全的，得1分。</w:t>
            </w:r>
          </w:p>
        </w:tc>
      </w:tr>
      <w:tr w14:paraId="3DE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8" w:hRule="atLeast"/>
          <w:jc w:val="center"/>
        </w:trPr>
        <w:tc>
          <w:tcPr>
            <w:tcW w:w="855" w:type="dxa"/>
            <w:vMerge w:val="continue"/>
            <w:vAlign w:val="center"/>
          </w:tcPr>
          <w:p w14:paraId="42055A9B">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bookmarkStart w:id="871" w:name="_Hlk233107956"/>
          </w:p>
        </w:tc>
        <w:tc>
          <w:tcPr>
            <w:tcW w:w="1161" w:type="dxa"/>
            <w:vMerge w:val="continue"/>
            <w:vAlign w:val="center"/>
          </w:tcPr>
          <w:p w14:paraId="6271CD9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p>
        </w:tc>
        <w:tc>
          <w:tcPr>
            <w:tcW w:w="1614" w:type="dxa"/>
            <w:vAlign w:val="center"/>
          </w:tcPr>
          <w:p w14:paraId="42E804AC">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b/>
                <w:bCs/>
                <w:color w:val="121212"/>
                <w:sz w:val="24"/>
              </w:rPr>
              <w:t>采购代理业绩评审评分（满分10分）</w:t>
            </w:r>
          </w:p>
        </w:tc>
        <w:tc>
          <w:tcPr>
            <w:tcW w:w="5850" w:type="dxa"/>
            <w:vAlign w:val="center"/>
          </w:tcPr>
          <w:p w14:paraId="5A0821E2">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（1）比选申请人每提供一个2023年至今已完成的政府采购项目业绩得1分，满分10分；</w:t>
            </w:r>
          </w:p>
          <w:p w14:paraId="0508CE6C">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注：比选申请人须提供《业绩列表》及相对应的业绩证明材料，业绩证明材料为所承担政府采购项目委托代理协议复印件及结果公告截图加盖公章。无证明材料或证明材料不明确、无法体现业绩内容的，不予认可。</w:t>
            </w:r>
          </w:p>
        </w:tc>
      </w:tr>
      <w:bookmarkEnd w:id="871"/>
      <w:tr w14:paraId="4174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55" w:type="dxa"/>
            <w:vAlign w:val="center"/>
          </w:tcPr>
          <w:p w14:paraId="61942DEC">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2.2.3</w:t>
            </w:r>
          </w:p>
        </w:tc>
        <w:tc>
          <w:tcPr>
            <w:tcW w:w="1161" w:type="dxa"/>
            <w:vAlign w:val="center"/>
          </w:tcPr>
          <w:p w14:paraId="0CB2914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商务部分评审（满分20分）</w:t>
            </w:r>
          </w:p>
        </w:tc>
        <w:tc>
          <w:tcPr>
            <w:tcW w:w="1614" w:type="dxa"/>
            <w:vAlign w:val="center"/>
          </w:tcPr>
          <w:p w14:paraId="397B07E9">
            <w:pPr>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报价得分（满分20分）</w:t>
            </w:r>
          </w:p>
        </w:tc>
        <w:tc>
          <w:tcPr>
            <w:tcW w:w="5850" w:type="dxa"/>
            <w:vAlign w:val="center"/>
          </w:tcPr>
          <w:p w14:paraId="3FEB504F">
            <w:pPr>
              <w:adjustRightInd w:val="0"/>
              <w:snapToGrid w:val="0"/>
              <w:spacing w:line="360" w:lineRule="auto"/>
              <w:rPr>
                <w:rFonts w:hint="eastAsia" w:asciiTheme="minorEastAsia" w:hAnsiTheme="minorEastAsia" w:eastAsiaTheme="minorEastAsia" w:cstheme="minorEastAsia"/>
                <w:color w:val="121212"/>
              </w:rPr>
            </w:pPr>
            <w:r>
              <w:rPr>
                <w:rFonts w:hint="eastAsia" w:asciiTheme="minorEastAsia" w:hAnsiTheme="minorEastAsia" w:eastAsiaTheme="minorEastAsia" w:cstheme="minorEastAsia"/>
                <w:color w:val="121212"/>
                <w:sz w:val="24"/>
              </w:rPr>
              <w:t>按照《云南省建设工程招标代理服务收费指导意见（试行）》的规定的计费标准上进行下浮率报价。比选申请人的报价每多下浮1%加1分，满分20分。</w:t>
            </w:r>
          </w:p>
        </w:tc>
      </w:tr>
      <w:tr w14:paraId="7740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855" w:type="dxa"/>
            <w:vAlign w:val="center"/>
          </w:tcPr>
          <w:p w14:paraId="35CF0E08">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2.2.4</w:t>
            </w:r>
          </w:p>
        </w:tc>
        <w:tc>
          <w:tcPr>
            <w:tcW w:w="2775" w:type="dxa"/>
            <w:gridSpan w:val="2"/>
            <w:vAlign w:val="center"/>
          </w:tcPr>
          <w:p w14:paraId="635A1B40">
            <w:pPr>
              <w:autoSpaceDE w:val="0"/>
              <w:autoSpaceDN w:val="0"/>
              <w:adjustRightInd w:val="0"/>
              <w:snapToGrid w:val="0"/>
              <w:spacing w:line="360" w:lineRule="auto"/>
              <w:jc w:val="center"/>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其他要求</w:t>
            </w:r>
          </w:p>
        </w:tc>
        <w:tc>
          <w:tcPr>
            <w:tcW w:w="5850" w:type="dxa"/>
            <w:vAlign w:val="center"/>
          </w:tcPr>
          <w:p w14:paraId="12D457FF">
            <w:pPr>
              <w:autoSpaceDE w:val="0"/>
              <w:autoSpaceDN w:val="0"/>
              <w:adjustRightInd w:val="0"/>
              <w:snapToGrid w:val="0"/>
              <w:spacing w:line="360" w:lineRule="auto"/>
              <w:jc w:val="left"/>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比选小组对满足比选文件实质性要求的响应文件，按照比选文件中规定的评分标准进行打分，按照综合得分由高到低排序。</w:t>
            </w:r>
          </w:p>
        </w:tc>
      </w:tr>
    </w:tbl>
    <w:p w14:paraId="7FB2CD0D">
      <w:pPr>
        <w:adjustRightInd w:val="0"/>
        <w:snapToGrid w:val="0"/>
        <w:spacing w:line="360" w:lineRule="auto"/>
        <w:ind w:firstLine="482" w:firstLineChars="200"/>
        <w:outlineLvl w:val="1"/>
        <w:rPr>
          <w:rFonts w:hint="eastAsia" w:asciiTheme="minorEastAsia" w:hAnsiTheme="minorEastAsia" w:eastAsiaTheme="minorEastAsia" w:cstheme="minorEastAsia"/>
          <w:b/>
          <w:bCs/>
          <w:color w:val="121212"/>
          <w:sz w:val="24"/>
        </w:rPr>
      </w:pPr>
      <w:bookmarkStart w:id="872" w:name="_Toc19677"/>
      <w:bookmarkStart w:id="873" w:name="_Toc17324"/>
      <w:bookmarkStart w:id="874" w:name="_Toc2944"/>
      <w:bookmarkStart w:id="875" w:name="_Toc7666"/>
      <w:bookmarkStart w:id="876" w:name="_Toc26758"/>
      <w:bookmarkStart w:id="877" w:name="_Toc4606"/>
      <w:bookmarkStart w:id="878" w:name="_Toc30037"/>
      <w:bookmarkStart w:id="879" w:name="_Toc4180"/>
      <w:bookmarkStart w:id="880" w:name="_Toc124933095"/>
      <w:bookmarkStart w:id="881" w:name="_Toc85490525"/>
      <w:r>
        <w:rPr>
          <w:rFonts w:hint="eastAsia" w:asciiTheme="minorEastAsia" w:hAnsiTheme="minorEastAsia" w:eastAsiaTheme="minorEastAsia" w:cstheme="minorEastAsia"/>
          <w:b/>
          <w:bCs/>
          <w:color w:val="121212"/>
          <w:sz w:val="24"/>
        </w:rPr>
        <w:t>1. 评审方法</w:t>
      </w:r>
      <w:bookmarkEnd w:id="872"/>
      <w:bookmarkEnd w:id="873"/>
      <w:bookmarkEnd w:id="874"/>
      <w:bookmarkEnd w:id="875"/>
      <w:bookmarkEnd w:id="876"/>
      <w:bookmarkEnd w:id="877"/>
      <w:bookmarkEnd w:id="878"/>
      <w:bookmarkEnd w:id="879"/>
      <w:bookmarkEnd w:id="880"/>
      <w:bookmarkEnd w:id="881"/>
    </w:p>
    <w:p w14:paraId="097164B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本次评审采用综合</w:t>
      </w:r>
      <w:r>
        <w:rPr>
          <w:rFonts w:hint="eastAsia" w:asciiTheme="minorEastAsia" w:hAnsiTheme="minorEastAsia" w:eastAsiaTheme="minorEastAsia" w:cstheme="minorEastAsia"/>
          <w:color w:val="121212"/>
          <w:spacing w:val="-3"/>
          <w:sz w:val="24"/>
        </w:rPr>
        <w:t>评</w:t>
      </w:r>
      <w:r>
        <w:rPr>
          <w:rFonts w:hint="eastAsia" w:asciiTheme="minorEastAsia" w:hAnsiTheme="minorEastAsia" w:eastAsiaTheme="minorEastAsia" w:cstheme="minorEastAsia"/>
          <w:color w:val="121212"/>
          <w:sz w:val="24"/>
        </w:rPr>
        <w:t>估</w:t>
      </w:r>
      <w:r>
        <w:rPr>
          <w:rFonts w:hint="eastAsia" w:asciiTheme="minorEastAsia" w:hAnsiTheme="minorEastAsia" w:eastAsiaTheme="minorEastAsia" w:cstheme="minorEastAsia"/>
          <w:color w:val="121212"/>
          <w:spacing w:val="-3"/>
          <w:sz w:val="24"/>
        </w:rPr>
        <w:t>法</w:t>
      </w:r>
      <w:r>
        <w:rPr>
          <w:rFonts w:hint="eastAsia" w:asciiTheme="minorEastAsia" w:hAnsiTheme="minorEastAsia" w:eastAsiaTheme="minorEastAsia" w:cstheme="minorEastAsia"/>
          <w:color w:val="121212"/>
          <w:sz w:val="24"/>
        </w:rPr>
        <w:t>。比选小组对满</w:t>
      </w:r>
      <w:r>
        <w:rPr>
          <w:rFonts w:hint="eastAsia" w:asciiTheme="minorEastAsia" w:hAnsiTheme="minorEastAsia" w:eastAsiaTheme="minorEastAsia" w:cstheme="minorEastAsia"/>
          <w:color w:val="121212"/>
          <w:spacing w:val="-3"/>
          <w:sz w:val="24"/>
        </w:rPr>
        <w:t>足</w:t>
      </w:r>
      <w:r>
        <w:rPr>
          <w:rFonts w:hint="eastAsia" w:asciiTheme="minorEastAsia" w:hAnsiTheme="minorEastAsia" w:eastAsiaTheme="minorEastAsia" w:cstheme="minorEastAsia"/>
          <w:color w:val="121212"/>
          <w:sz w:val="24"/>
        </w:rPr>
        <w:t>比选文件实质性要求的</w:t>
      </w:r>
      <w:r>
        <w:rPr>
          <w:rFonts w:hint="eastAsia" w:asciiTheme="minorEastAsia" w:hAnsiTheme="minorEastAsia" w:eastAsiaTheme="minorEastAsia" w:cstheme="minorEastAsia"/>
          <w:color w:val="121212"/>
          <w:spacing w:val="-3"/>
          <w:sz w:val="24"/>
        </w:rPr>
        <w:t>响应文件</w:t>
      </w:r>
      <w:r>
        <w:rPr>
          <w:rFonts w:hint="eastAsia" w:asciiTheme="minorEastAsia" w:hAnsiTheme="minorEastAsia" w:eastAsiaTheme="minorEastAsia" w:cstheme="minorEastAsia"/>
          <w:color w:val="121212"/>
          <w:sz w:val="24"/>
        </w:rPr>
        <w:t>，按照本章第2.2</w:t>
      </w:r>
      <w:r>
        <w:rPr>
          <w:rFonts w:hint="eastAsia" w:asciiTheme="minorEastAsia" w:hAnsiTheme="minorEastAsia" w:eastAsiaTheme="minorEastAsia" w:cstheme="minorEastAsia"/>
          <w:color w:val="121212"/>
          <w:spacing w:val="-3"/>
          <w:sz w:val="24"/>
        </w:rPr>
        <w:t>款</w:t>
      </w:r>
      <w:r>
        <w:rPr>
          <w:rFonts w:hint="eastAsia" w:asciiTheme="minorEastAsia" w:hAnsiTheme="minorEastAsia" w:eastAsiaTheme="minorEastAsia" w:cstheme="minorEastAsia"/>
          <w:color w:val="121212"/>
          <w:sz w:val="24"/>
        </w:rPr>
        <w:t>规</w:t>
      </w:r>
      <w:r>
        <w:rPr>
          <w:rFonts w:hint="eastAsia" w:asciiTheme="minorEastAsia" w:hAnsiTheme="minorEastAsia" w:eastAsiaTheme="minorEastAsia" w:cstheme="minorEastAsia"/>
          <w:color w:val="121212"/>
          <w:spacing w:val="-3"/>
          <w:sz w:val="24"/>
        </w:rPr>
        <w:t>定</w:t>
      </w:r>
      <w:r>
        <w:rPr>
          <w:rFonts w:hint="eastAsia" w:asciiTheme="minorEastAsia" w:hAnsiTheme="minorEastAsia" w:eastAsiaTheme="minorEastAsia" w:cstheme="minorEastAsia"/>
          <w:color w:val="121212"/>
          <w:sz w:val="24"/>
        </w:rPr>
        <w:t>的</w:t>
      </w:r>
      <w:r>
        <w:rPr>
          <w:rFonts w:hint="eastAsia" w:asciiTheme="minorEastAsia" w:hAnsiTheme="minorEastAsia" w:eastAsiaTheme="minorEastAsia" w:cstheme="minorEastAsia"/>
          <w:color w:val="121212"/>
          <w:spacing w:val="-3"/>
          <w:sz w:val="24"/>
        </w:rPr>
        <w:t>评</w:t>
      </w:r>
      <w:r>
        <w:rPr>
          <w:rFonts w:hint="eastAsia" w:asciiTheme="minorEastAsia" w:hAnsiTheme="minorEastAsia" w:eastAsiaTheme="minorEastAsia" w:cstheme="minorEastAsia"/>
          <w:color w:val="121212"/>
          <w:sz w:val="24"/>
        </w:rPr>
        <w:t>分</w:t>
      </w:r>
      <w:r>
        <w:rPr>
          <w:rFonts w:hint="eastAsia" w:asciiTheme="minorEastAsia" w:hAnsiTheme="minorEastAsia" w:eastAsiaTheme="minorEastAsia" w:cstheme="minorEastAsia"/>
          <w:color w:val="121212"/>
          <w:spacing w:val="-3"/>
          <w:sz w:val="24"/>
        </w:rPr>
        <w:t>标准</w:t>
      </w:r>
      <w:r>
        <w:rPr>
          <w:rFonts w:hint="eastAsia" w:asciiTheme="minorEastAsia" w:hAnsiTheme="minorEastAsia" w:eastAsiaTheme="minorEastAsia" w:cstheme="minorEastAsia"/>
          <w:color w:val="121212"/>
          <w:sz w:val="24"/>
        </w:rPr>
        <w:t>进行</w:t>
      </w:r>
      <w:r>
        <w:rPr>
          <w:rFonts w:hint="eastAsia" w:asciiTheme="minorEastAsia" w:hAnsiTheme="minorEastAsia" w:eastAsiaTheme="minorEastAsia" w:cstheme="minorEastAsia"/>
          <w:color w:val="121212"/>
          <w:spacing w:val="-3"/>
          <w:sz w:val="24"/>
        </w:rPr>
        <w:t>打</w:t>
      </w:r>
      <w:r>
        <w:rPr>
          <w:rFonts w:hint="eastAsia" w:asciiTheme="minorEastAsia" w:hAnsiTheme="minorEastAsia" w:eastAsiaTheme="minorEastAsia" w:cstheme="minorEastAsia"/>
          <w:color w:val="121212"/>
          <w:sz w:val="24"/>
        </w:rPr>
        <w:t>分并按照综合得分由高到低排序。综合得分相同的，按技术部分由高到低的顺序排列；技术部分仍相同的，按商务部分由高到低的顺序排列；商务部分仍相同的，比选小组成员以记名投票的方式，按少数服从多数的原则确定其得分相同比选申请人的排名顺序。</w:t>
      </w:r>
    </w:p>
    <w:p w14:paraId="5E324142">
      <w:pPr>
        <w:adjustRightInd w:val="0"/>
        <w:snapToGrid w:val="0"/>
        <w:spacing w:line="360" w:lineRule="auto"/>
        <w:ind w:firstLine="482" w:firstLineChars="200"/>
        <w:outlineLvl w:val="1"/>
        <w:rPr>
          <w:rFonts w:hint="eastAsia" w:asciiTheme="minorEastAsia" w:hAnsiTheme="minorEastAsia" w:eastAsiaTheme="minorEastAsia" w:cstheme="minorEastAsia"/>
          <w:b/>
          <w:bCs/>
          <w:color w:val="121212"/>
          <w:sz w:val="24"/>
        </w:rPr>
      </w:pPr>
      <w:bookmarkStart w:id="882" w:name="_bookmark84"/>
      <w:bookmarkEnd w:id="882"/>
      <w:bookmarkStart w:id="883" w:name="_Toc32662"/>
      <w:bookmarkStart w:id="884" w:name="_Toc28668"/>
      <w:bookmarkStart w:id="885" w:name="_Toc124933096"/>
      <w:bookmarkStart w:id="886" w:name="_Toc9749"/>
      <w:bookmarkStart w:id="887" w:name="_Toc85490526"/>
      <w:bookmarkStart w:id="888" w:name="_Toc1143"/>
      <w:bookmarkStart w:id="889" w:name="_Toc28380"/>
      <w:bookmarkStart w:id="890" w:name="_Toc5436"/>
      <w:bookmarkStart w:id="891" w:name="_Toc15825"/>
      <w:bookmarkStart w:id="892" w:name="_Toc11974"/>
      <w:r>
        <w:rPr>
          <w:rFonts w:hint="eastAsia" w:asciiTheme="minorEastAsia" w:hAnsiTheme="minorEastAsia" w:eastAsiaTheme="minorEastAsia" w:cstheme="minorEastAsia"/>
          <w:b/>
          <w:bCs/>
          <w:color w:val="121212"/>
          <w:sz w:val="24"/>
        </w:rPr>
        <w:t>2. 评审标准</w:t>
      </w:r>
      <w:bookmarkEnd w:id="883"/>
      <w:bookmarkEnd w:id="884"/>
      <w:bookmarkEnd w:id="885"/>
      <w:bookmarkEnd w:id="886"/>
      <w:bookmarkEnd w:id="887"/>
      <w:bookmarkEnd w:id="888"/>
      <w:bookmarkEnd w:id="889"/>
      <w:bookmarkEnd w:id="890"/>
      <w:bookmarkEnd w:id="891"/>
      <w:bookmarkEnd w:id="892"/>
    </w:p>
    <w:p w14:paraId="48FE6D53">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893" w:name="_bookmark85"/>
      <w:bookmarkEnd w:id="893"/>
      <w:bookmarkStart w:id="894" w:name="_Toc85490527"/>
      <w:bookmarkStart w:id="895" w:name="_Toc124933097"/>
      <w:bookmarkStart w:id="896" w:name="_Toc20473"/>
      <w:bookmarkStart w:id="897" w:name="_Toc12403"/>
      <w:bookmarkStart w:id="898" w:name="_Toc29980"/>
      <w:bookmarkStart w:id="899" w:name="_Toc9473"/>
      <w:bookmarkStart w:id="900" w:name="_Toc4900"/>
      <w:bookmarkStart w:id="901" w:name="_Toc19676"/>
      <w:bookmarkStart w:id="902" w:name="_Toc30234"/>
      <w:r>
        <w:rPr>
          <w:rFonts w:hint="eastAsia" w:asciiTheme="minorEastAsia" w:hAnsiTheme="minorEastAsia" w:eastAsiaTheme="minorEastAsia" w:cstheme="minorEastAsia"/>
          <w:color w:val="121212"/>
          <w:szCs w:val="24"/>
        </w:rPr>
        <w:t>2.1</w:t>
      </w:r>
      <w:r>
        <w:rPr>
          <w:rFonts w:hint="eastAsia" w:asciiTheme="minorEastAsia" w:hAnsiTheme="minorEastAsia" w:eastAsiaTheme="minorEastAsia" w:cstheme="minorEastAsia"/>
          <w:color w:val="121212"/>
          <w:spacing w:val="67"/>
          <w:szCs w:val="24"/>
        </w:rPr>
        <w:t xml:space="preserve"> </w:t>
      </w:r>
      <w:r>
        <w:rPr>
          <w:rFonts w:hint="eastAsia" w:asciiTheme="minorEastAsia" w:hAnsiTheme="minorEastAsia" w:eastAsiaTheme="minorEastAsia" w:cstheme="minorEastAsia"/>
          <w:color w:val="121212"/>
          <w:szCs w:val="24"/>
        </w:rPr>
        <w:t>初步评审</w:t>
      </w:r>
      <w:r>
        <w:rPr>
          <w:rFonts w:hint="eastAsia" w:asciiTheme="minorEastAsia" w:hAnsiTheme="minorEastAsia" w:eastAsiaTheme="minorEastAsia" w:cstheme="minorEastAsia"/>
          <w:color w:val="121212"/>
          <w:spacing w:val="-3"/>
          <w:szCs w:val="24"/>
        </w:rPr>
        <w:t>标</w:t>
      </w:r>
      <w:r>
        <w:rPr>
          <w:rFonts w:hint="eastAsia" w:asciiTheme="minorEastAsia" w:hAnsiTheme="minorEastAsia" w:eastAsiaTheme="minorEastAsia" w:cstheme="minorEastAsia"/>
          <w:color w:val="121212"/>
          <w:szCs w:val="24"/>
        </w:rPr>
        <w:t>准</w:t>
      </w:r>
      <w:bookmarkEnd w:id="894"/>
      <w:bookmarkEnd w:id="895"/>
      <w:bookmarkEnd w:id="896"/>
      <w:bookmarkEnd w:id="897"/>
      <w:bookmarkEnd w:id="898"/>
      <w:bookmarkEnd w:id="899"/>
      <w:bookmarkEnd w:id="900"/>
      <w:bookmarkEnd w:id="901"/>
      <w:bookmarkEnd w:id="902"/>
    </w:p>
    <w:p w14:paraId="63B4D5A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2.1.1</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形</w:t>
      </w:r>
      <w:r>
        <w:rPr>
          <w:rFonts w:hint="eastAsia" w:asciiTheme="minorEastAsia" w:hAnsiTheme="minorEastAsia" w:eastAsiaTheme="minorEastAsia" w:cstheme="minorEastAsia"/>
          <w:color w:val="121212"/>
          <w:spacing w:val="-3"/>
          <w:sz w:val="24"/>
        </w:rPr>
        <w:t>式</w:t>
      </w:r>
      <w:r>
        <w:rPr>
          <w:rFonts w:hint="eastAsia" w:asciiTheme="minorEastAsia" w:hAnsiTheme="minorEastAsia" w:eastAsiaTheme="minorEastAsia" w:cstheme="minorEastAsia"/>
          <w:color w:val="121212"/>
          <w:sz w:val="24"/>
        </w:rPr>
        <w:t>评</w:t>
      </w:r>
      <w:r>
        <w:rPr>
          <w:rFonts w:hint="eastAsia" w:asciiTheme="minorEastAsia" w:hAnsiTheme="minorEastAsia" w:eastAsiaTheme="minorEastAsia" w:cstheme="minorEastAsia"/>
          <w:color w:val="121212"/>
          <w:spacing w:val="-3"/>
          <w:sz w:val="24"/>
        </w:rPr>
        <w:t>审</w:t>
      </w:r>
      <w:r>
        <w:rPr>
          <w:rFonts w:hint="eastAsia" w:asciiTheme="minorEastAsia" w:hAnsiTheme="minorEastAsia" w:eastAsiaTheme="minorEastAsia" w:cstheme="minorEastAsia"/>
          <w:color w:val="121212"/>
          <w:sz w:val="24"/>
        </w:rPr>
        <w:t>标</w:t>
      </w:r>
      <w:r>
        <w:rPr>
          <w:rFonts w:hint="eastAsia" w:asciiTheme="minorEastAsia" w:hAnsiTheme="minorEastAsia" w:eastAsiaTheme="minorEastAsia" w:cstheme="minorEastAsia"/>
          <w:color w:val="121212"/>
          <w:spacing w:val="-3"/>
          <w:sz w:val="24"/>
        </w:rPr>
        <w:t>准</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见评审</w:t>
      </w:r>
      <w:r>
        <w:rPr>
          <w:rFonts w:hint="eastAsia" w:asciiTheme="minorEastAsia" w:hAnsiTheme="minorEastAsia" w:eastAsiaTheme="minorEastAsia" w:cstheme="minorEastAsia"/>
          <w:color w:val="121212"/>
          <w:sz w:val="24"/>
        </w:rPr>
        <w:t>办</w:t>
      </w:r>
      <w:r>
        <w:rPr>
          <w:rFonts w:hint="eastAsia" w:asciiTheme="minorEastAsia" w:hAnsiTheme="minorEastAsia" w:eastAsiaTheme="minorEastAsia" w:cstheme="minorEastAsia"/>
          <w:color w:val="121212"/>
          <w:spacing w:val="-3"/>
          <w:sz w:val="24"/>
        </w:rPr>
        <w:t>法</w:t>
      </w:r>
      <w:r>
        <w:rPr>
          <w:rFonts w:hint="eastAsia" w:asciiTheme="minorEastAsia" w:hAnsiTheme="minorEastAsia" w:eastAsiaTheme="minorEastAsia" w:cstheme="minorEastAsia"/>
          <w:color w:val="121212"/>
          <w:sz w:val="24"/>
        </w:rPr>
        <w:t>前</w:t>
      </w:r>
      <w:r>
        <w:rPr>
          <w:rFonts w:hint="eastAsia" w:asciiTheme="minorEastAsia" w:hAnsiTheme="minorEastAsia" w:eastAsiaTheme="minorEastAsia" w:cstheme="minorEastAsia"/>
          <w:color w:val="121212"/>
          <w:spacing w:val="-3"/>
          <w:sz w:val="24"/>
        </w:rPr>
        <w:t>附</w:t>
      </w:r>
      <w:r>
        <w:rPr>
          <w:rFonts w:hint="eastAsia" w:asciiTheme="minorEastAsia" w:hAnsiTheme="minorEastAsia" w:eastAsiaTheme="minorEastAsia" w:cstheme="minorEastAsia"/>
          <w:color w:val="121212"/>
          <w:spacing w:val="-1"/>
          <w:sz w:val="24"/>
        </w:rPr>
        <w:t>表</w:t>
      </w:r>
      <w:r>
        <w:rPr>
          <w:rFonts w:hint="eastAsia" w:asciiTheme="minorEastAsia" w:hAnsiTheme="minorEastAsia" w:eastAsiaTheme="minorEastAsia" w:cstheme="minorEastAsia"/>
          <w:color w:val="121212"/>
          <w:sz w:val="24"/>
        </w:rPr>
        <w:t>。</w:t>
      </w:r>
    </w:p>
    <w:p w14:paraId="2B7552F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2.1.2</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资</w:t>
      </w:r>
      <w:r>
        <w:rPr>
          <w:rFonts w:hint="eastAsia" w:asciiTheme="minorEastAsia" w:hAnsiTheme="minorEastAsia" w:eastAsiaTheme="minorEastAsia" w:cstheme="minorEastAsia"/>
          <w:color w:val="121212"/>
          <w:spacing w:val="-3"/>
          <w:sz w:val="24"/>
        </w:rPr>
        <w:t>格</w:t>
      </w:r>
      <w:r>
        <w:rPr>
          <w:rFonts w:hint="eastAsia" w:asciiTheme="minorEastAsia" w:hAnsiTheme="minorEastAsia" w:eastAsiaTheme="minorEastAsia" w:cstheme="minorEastAsia"/>
          <w:color w:val="121212"/>
          <w:sz w:val="24"/>
        </w:rPr>
        <w:t>评</w:t>
      </w:r>
      <w:r>
        <w:rPr>
          <w:rFonts w:hint="eastAsia" w:asciiTheme="minorEastAsia" w:hAnsiTheme="minorEastAsia" w:eastAsiaTheme="minorEastAsia" w:cstheme="minorEastAsia"/>
          <w:color w:val="121212"/>
          <w:spacing w:val="-3"/>
          <w:sz w:val="24"/>
        </w:rPr>
        <w:t>审</w:t>
      </w:r>
      <w:r>
        <w:rPr>
          <w:rFonts w:hint="eastAsia" w:asciiTheme="minorEastAsia" w:hAnsiTheme="minorEastAsia" w:eastAsiaTheme="minorEastAsia" w:cstheme="minorEastAsia"/>
          <w:color w:val="121212"/>
          <w:sz w:val="24"/>
        </w:rPr>
        <w:t>标</w:t>
      </w:r>
      <w:r>
        <w:rPr>
          <w:rFonts w:hint="eastAsia" w:asciiTheme="minorEastAsia" w:hAnsiTheme="minorEastAsia" w:eastAsiaTheme="minorEastAsia" w:cstheme="minorEastAsia"/>
          <w:color w:val="121212"/>
          <w:spacing w:val="-3"/>
          <w:sz w:val="24"/>
        </w:rPr>
        <w:t>准</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见评审</w:t>
      </w:r>
      <w:r>
        <w:rPr>
          <w:rFonts w:hint="eastAsia" w:asciiTheme="minorEastAsia" w:hAnsiTheme="minorEastAsia" w:eastAsiaTheme="minorEastAsia" w:cstheme="minorEastAsia"/>
          <w:color w:val="121212"/>
          <w:sz w:val="24"/>
        </w:rPr>
        <w:t>办</w:t>
      </w:r>
      <w:r>
        <w:rPr>
          <w:rFonts w:hint="eastAsia" w:asciiTheme="minorEastAsia" w:hAnsiTheme="minorEastAsia" w:eastAsiaTheme="minorEastAsia" w:cstheme="minorEastAsia"/>
          <w:color w:val="121212"/>
          <w:spacing w:val="-3"/>
          <w:sz w:val="24"/>
        </w:rPr>
        <w:t>法</w:t>
      </w:r>
      <w:r>
        <w:rPr>
          <w:rFonts w:hint="eastAsia" w:asciiTheme="minorEastAsia" w:hAnsiTheme="minorEastAsia" w:eastAsiaTheme="minorEastAsia" w:cstheme="minorEastAsia"/>
          <w:color w:val="121212"/>
          <w:sz w:val="24"/>
        </w:rPr>
        <w:t>前</w:t>
      </w:r>
      <w:r>
        <w:rPr>
          <w:rFonts w:hint="eastAsia" w:asciiTheme="minorEastAsia" w:hAnsiTheme="minorEastAsia" w:eastAsiaTheme="minorEastAsia" w:cstheme="minorEastAsia"/>
          <w:color w:val="121212"/>
          <w:spacing w:val="-3"/>
          <w:sz w:val="24"/>
        </w:rPr>
        <w:t>附</w:t>
      </w:r>
      <w:r>
        <w:rPr>
          <w:rFonts w:hint="eastAsia" w:asciiTheme="minorEastAsia" w:hAnsiTheme="minorEastAsia" w:eastAsiaTheme="minorEastAsia" w:cstheme="minorEastAsia"/>
          <w:color w:val="121212"/>
          <w:sz w:val="24"/>
        </w:rPr>
        <w:t>表。</w:t>
      </w:r>
    </w:p>
    <w:p w14:paraId="4EFCABC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2.1.3</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响</w:t>
      </w:r>
      <w:r>
        <w:rPr>
          <w:rFonts w:hint="eastAsia" w:asciiTheme="minorEastAsia" w:hAnsiTheme="minorEastAsia" w:eastAsiaTheme="minorEastAsia" w:cstheme="minorEastAsia"/>
          <w:color w:val="121212"/>
          <w:spacing w:val="-3"/>
          <w:sz w:val="24"/>
        </w:rPr>
        <w:t>应</w:t>
      </w:r>
      <w:r>
        <w:rPr>
          <w:rFonts w:hint="eastAsia" w:asciiTheme="minorEastAsia" w:hAnsiTheme="minorEastAsia" w:eastAsiaTheme="minorEastAsia" w:cstheme="minorEastAsia"/>
          <w:color w:val="121212"/>
          <w:sz w:val="24"/>
        </w:rPr>
        <w:t>性</w:t>
      </w:r>
      <w:r>
        <w:rPr>
          <w:rFonts w:hint="eastAsia" w:asciiTheme="minorEastAsia" w:hAnsiTheme="minorEastAsia" w:eastAsiaTheme="minorEastAsia" w:cstheme="minorEastAsia"/>
          <w:color w:val="121212"/>
          <w:spacing w:val="-3"/>
          <w:sz w:val="24"/>
        </w:rPr>
        <w:t>评</w:t>
      </w:r>
      <w:r>
        <w:rPr>
          <w:rFonts w:hint="eastAsia" w:asciiTheme="minorEastAsia" w:hAnsiTheme="minorEastAsia" w:eastAsiaTheme="minorEastAsia" w:cstheme="minorEastAsia"/>
          <w:color w:val="121212"/>
          <w:sz w:val="24"/>
        </w:rPr>
        <w:t>审</w:t>
      </w:r>
      <w:r>
        <w:rPr>
          <w:rFonts w:hint="eastAsia" w:asciiTheme="minorEastAsia" w:hAnsiTheme="minorEastAsia" w:eastAsiaTheme="minorEastAsia" w:cstheme="minorEastAsia"/>
          <w:color w:val="121212"/>
          <w:spacing w:val="-3"/>
          <w:sz w:val="24"/>
        </w:rPr>
        <w:t>标</w:t>
      </w:r>
      <w:r>
        <w:rPr>
          <w:rFonts w:hint="eastAsia" w:asciiTheme="minorEastAsia" w:hAnsiTheme="minorEastAsia" w:eastAsiaTheme="minorEastAsia" w:cstheme="minorEastAsia"/>
          <w:color w:val="121212"/>
          <w:sz w:val="24"/>
        </w:rPr>
        <w:t>准</w:t>
      </w:r>
      <w:r>
        <w:rPr>
          <w:rFonts w:hint="eastAsia" w:asciiTheme="minorEastAsia" w:hAnsiTheme="minorEastAsia" w:eastAsiaTheme="minorEastAsia" w:cstheme="minorEastAsia"/>
          <w:color w:val="121212"/>
          <w:spacing w:val="-3"/>
          <w:sz w:val="24"/>
        </w:rPr>
        <w:t>：见</w:t>
      </w:r>
      <w:r>
        <w:rPr>
          <w:rFonts w:hint="eastAsia" w:asciiTheme="minorEastAsia" w:hAnsiTheme="minorEastAsia" w:eastAsiaTheme="minorEastAsia" w:cstheme="minorEastAsia"/>
          <w:color w:val="121212"/>
          <w:sz w:val="24"/>
        </w:rPr>
        <w:t>评审</w:t>
      </w:r>
      <w:r>
        <w:rPr>
          <w:rFonts w:hint="eastAsia" w:asciiTheme="minorEastAsia" w:hAnsiTheme="minorEastAsia" w:eastAsiaTheme="minorEastAsia" w:cstheme="minorEastAsia"/>
          <w:color w:val="121212"/>
          <w:spacing w:val="-3"/>
          <w:sz w:val="24"/>
        </w:rPr>
        <w:t>办</w:t>
      </w:r>
      <w:r>
        <w:rPr>
          <w:rFonts w:hint="eastAsia" w:asciiTheme="minorEastAsia" w:hAnsiTheme="minorEastAsia" w:eastAsiaTheme="minorEastAsia" w:cstheme="minorEastAsia"/>
          <w:color w:val="121212"/>
          <w:sz w:val="24"/>
        </w:rPr>
        <w:t>法</w:t>
      </w:r>
      <w:r>
        <w:rPr>
          <w:rFonts w:hint="eastAsia" w:asciiTheme="minorEastAsia" w:hAnsiTheme="minorEastAsia" w:eastAsiaTheme="minorEastAsia" w:cstheme="minorEastAsia"/>
          <w:color w:val="121212"/>
          <w:spacing w:val="-3"/>
          <w:sz w:val="24"/>
        </w:rPr>
        <w:t>前</w:t>
      </w:r>
      <w:r>
        <w:rPr>
          <w:rFonts w:hint="eastAsia" w:asciiTheme="minorEastAsia" w:hAnsiTheme="minorEastAsia" w:eastAsiaTheme="minorEastAsia" w:cstheme="minorEastAsia"/>
          <w:color w:val="121212"/>
          <w:sz w:val="24"/>
        </w:rPr>
        <w:t>附</w:t>
      </w:r>
      <w:r>
        <w:rPr>
          <w:rFonts w:hint="eastAsia" w:asciiTheme="minorEastAsia" w:hAnsiTheme="minorEastAsia" w:eastAsiaTheme="minorEastAsia" w:cstheme="minorEastAsia"/>
          <w:color w:val="121212"/>
          <w:spacing w:val="-3"/>
          <w:sz w:val="24"/>
        </w:rPr>
        <w:t>表</w:t>
      </w:r>
      <w:r>
        <w:rPr>
          <w:rFonts w:hint="eastAsia" w:asciiTheme="minorEastAsia" w:hAnsiTheme="minorEastAsia" w:eastAsiaTheme="minorEastAsia" w:cstheme="minorEastAsia"/>
          <w:color w:val="121212"/>
          <w:sz w:val="24"/>
        </w:rPr>
        <w:t>。</w:t>
      </w:r>
    </w:p>
    <w:p w14:paraId="4E565678">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903" w:name="_bookmark86"/>
      <w:bookmarkEnd w:id="903"/>
      <w:bookmarkStart w:id="904" w:name="_Toc3418"/>
      <w:bookmarkStart w:id="905" w:name="_Toc31760"/>
      <w:bookmarkStart w:id="906" w:name="_Toc21752"/>
      <w:bookmarkStart w:id="907" w:name="_Toc27763"/>
      <w:bookmarkStart w:id="908" w:name="_Toc15760"/>
      <w:bookmarkStart w:id="909" w:name="_Toc124933098"/>
      <w:bookmarkStart w:id="910" w:name="_Toc85490528"/>
      <w:bookmarkStart w:id="911" w:name="_Toc9562"/>
      <w:bookmarkStart w:id="912" w:name="_Toc7942"/>
      <w:r>
        <w:rPr>
          <w:rFonts w:hint="eastAsia" w:asciiTheme="minorEastAsia" w:hAnsiTheme="minorEastAsia" w:eastAsiaTheme="minorEastAsia" w:cstheme="minorEastAsia"/>
          <w:color w:val="121212"/>
          <w:szCs w:val="24"/>
        </w:rPr>
        <w:t>2.2</w:t>
      </w:r>
      <w:r>
        <w:rPr>
          <w:rFonts w:hint="eastAsia" w:asciiTheme="minorEastAsia" w:hAnsiTheme="minorEastAsia" w:eastAsiaTheme="minorEastAsia" w:cstheme="minorEastAsia"/>
          <w:color w:val="121212"/>
          <w:spacing w:val="67"/>
          <w:szCs w:val="24"/>
        </w:rPr>
        <w:t xml:space="preserve"> </w:t>
      </w:r>
      <w:r>
        <w:rPr>
          <w:rFonts w:hint="eastAsia" w:asciiTheme="minorEastAsia" w:hAnsiTheme="minorEastAsia" w:eastAsiaTheme="minorEastAsia" w:cstheme="minorEastAsia"/>
          <w:color w:val="121212"/>
          <w:szCs w:val="24"/>
        </w:rPr>
        <w:t>详细评审评</w:t>
      </w:r>
      <w:r>
        <w:rPr>
          <w:rFonts w:hint="eastAsia" w:asciiTheme="minorEastAsia" w:hAnsiTheme="minorEastAsia" w:eastAsiaTheme="minorEastAsia" w:cstheme="minorEastAsia"/>
          <w:color w:val="121212"/>
          <w:spacing w:val="-3"/>
          <w:szCs w:val="24"/>
        </w:rPr>
        <w:t>分</w:t>
      </w:r>
      <w:r>
        <w:rPr>
          <w:rFonts w:hint="eastAsia" w:asciiTheme="minorEastAsia" w:hAnsiTheme="minorEastAsia" w:eastAsiaTheme="minorEastAsia" w:cstheme="minorEastAsia"/>
          <w:color w:val="121212"/>
          <w:szCs w:val="24"/>
        </w:rPr>
        <w:t>标准</w:t>
      </w:r>
      <w:bookmarkEnd w:id="904"/>
      <w:bookmarkEnd w:id="905"/>
      <w:bookmarkEnd w:id="906"/>
      <w:bookmarkEnd w:id="907"/>
      <w:bookmarkEnd w:id="908"/>
      <w:bookmarkEnd w:id="909"/>
      <w:bookmarkEnd w:id="910"/>
      <w:bookmarkEnd w:id="911"/>
      <w:bookmarkEnd w:id="912"/>
    </w:p>
    <w:p w14:paraId="6140126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2.2.1</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分</w:t>
      </w:r>
      <w:r>
        <w:rPr>
          <w:rFonts w:hint="eastAsia" w:asciiTheme="minorEastAsia" w:hAnsiTheme="minorEastAsia" w:eastAsiaTheme="minorEastAsia" w:cstheme="minorEastAsia"/>
          <w:color w:val="121212"/>
          <w:spacing w:val="-3"/>
          <w:sz w:val="24"/>
        </w:rPr>
        <w:t>值</w:t>
      </w:r>
      <w:r>
        <w:rPr>
          <w:rFonts w:hint="eastAsia" w:asciiTheme="minorEastAsia" w:hAnsiTheme="minorEastAsia" w:eastAsiaTheme="minorEastAsia" w:cstheme="minorEastAsia"/>
          <w:color w:val="121212"/>
          <w:sz w:val="24"/>
        </w:rPr>
        <w:t>构成</w:t>
      </w:r>
    </w:p>
    <w:p w14:paraId="720E1CCE">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w:t>
      </w:r>
      <w:r>
        <w:rPr>
          <w:rFonts w:hint="eastAsia" w:asciiTheme="minorEastAsia" w:hAnsiTheme="minorEastAsia" w:eastAsiaTheme="minorEastAsia" w:cstheme="minorEastAsia"/>
          <w:color w:val="121212"/>
          <w:spacing w:val="-3"/>
          <w:sz w:val="24"/>
        </w:rPr>
        <w:t>）技术</w:t>
      </w:r>
      <w:r>
        <w:rPr>
          <w:rFonts w:hint="eastAsia" w:asciiTheme="minorEastAsia" w:hAnsiTheme="minorEastAsia" w:eastAsiaTheme="minorEastAsia" w:cstheme="minorEastAsia"/>
          <w:color w:val="121212"/>
          <w:sz w:val="24"/>
        </w:rPr>
        <w:t>部</w:t>
      </w:r>
      <w:r>
        <w:rPr>
          <w:rFonts w:hint="eastAsia" w:asciiTheme="minorEastAsia" w:hAnsiTheme="minorEastAsia" w:eastAsiaTheme="minorEastAsia" w:cstheme="minorEastAsia"/>
          <w:color w:val="121212"/>
          <w:spacing w:val="-3"/>
          <w:sz w:val="24"/>
        </w:rPr>
        <w:t>分</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见</w:t>
      </w:r>
      <w:r>
        <w:rPr>
          <w:rFonts w:hint="eastAsia" w:asciiTheme="minorEastAsia" w:hAnsiTheme="minorEastAsia" w:eastAsiaTheme="minorEastAsia" w:cstheme="minorEastAsia"/>
          <w:color w:val="121212"/>
          <w:sz w:val="24"/>
        </w:rPr>
        <w:t>评审</w:t>
      </w:r>
      <w:r>
        <w:rPr>
          <w:rFonts w:hint="eastAsia" w:asciiTheme="minorEastAsia" w:hAnsiTheme="minorEastAsia" w:eastAsiaTheme="minorEastAsia" w:cstheme="minorEastAsia"/>
          <w:color w:val="121212"/>
          <w:spacing w:val="-3"/>
          <w:sz w:val="24"/>
        </w:rPr>
        <w:t>办</w:t>
      </w:r>
      <w:r>
        <w:rPr>
          <w:rFonts w:hint="eastAsia" w:asciiTheme="minorEastAsia" w:hAnsiTheme="minorEastAsia" w:eastAsiaTheme="minorEastAsia" w:cstheme="minorEastAsia"/>
          <w:color w:val="121212"/>
          <w:sz w:val="24"/>
        </w:rPr>
        <w:t>法前</w:t>
      </w:r>
      <w:r>
        <w:rPr>
          <w:rFonts w:hint="eastAsia" w:asciiTheme="minorEastAsia" w:hAnsiTheme="minorEastAsia" w:eastAsiaTheme="minorEastAsia" w:cstheme="minorEastAsia"/>
          <w:color w:val="121212"/>
          <w:spacing w:val="-3"/>
          <w:sz w:val="24"/>
        </w:rPr>
        <w:t>附</w:t>
      </w:r>
      <w:r>
        <w:rPr>
          <w:rFonts w:hint="eastAsia" w:asciiTheme="minorEastAsia" w:hAnsiTheme="minorEastAsia" w:eastAsiaTheme="minorEastAsia" w:cstheme="minorEastAsia"/>
          <w:color w:val="121212"/>
          <w:sz w:val="24"/>
        </w:rPr>
        <w:t>表；</w:t>
      </w:r>
    </w:p>
    <w:p w14:paraId="2273F78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商务部</w:t>
      </w:r>
      <w:r>
        <w:rPr>
          <w:rFonts w:hint="eastAsia" w:asciiTheme="minorEastAsia" w:hAnsiTheme="minorEastAsia" w:eastAsiaTheme="minorEastAsia" w:cstheme="minorEastAsia"/>
          <w:color w:val="121212"/>
          <w:spacing w:val="-3"/>
          <w:sz w:val="24"/>
        </w:rPr>
        <w:t>分</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见</w:t>
      </w:r>
      <w:r>
        <w:rPr>
          <w:rFonts w:hint="eastAsia" w:asciiTheme="minorEastAsia" w:hAnsiTheme="minorEastAsia" w:eastAsiaTheme="minorEastAsia" w:cstheme="minorEastAsia"/>
          <w:color w:val="121212"/>
          <w:sz w:val="24"/>
        </w:rPr>
        <w:t>评审</w:t>
      </w:r>
      <w:r>
        <w:rPr>
          <w:rFonts w:hint="eastAsia" w:asciiTheme="minorEastAsia" w:hAnsiTheme="minorEastAsia" w:eastAsiaTheme="minorEastAsia" w:cstheme="minorEastAsia"/>
          <w:color w:val="121212"/>
          <w:spacing w:val="-3"/>
          <w:sz w:val="24"/>
        </w:rPr>
        <w:t>办</w:t>
      </w:r>
      <w:r>
        <w:rPr>
          <w:rFonts w:hint="eastAsia" w:asciiTheme="minorEastAsia" w:hAnsiTheme="minorEastAsia" w:eastAsiaTheme="minorEastAsia" w:cstheme="minorEastAsia"/>
          <w:color w:val="121212"/>
          <w:sz w:val="24"/>
        </w:rPr>
        <w:t>法前</w:t>
      </w:r>
      <w:r>
        <w:rPr>
          <w:rFonts w:hint="eastAsia" w:asciiTheme="minorEastAsia" w:hAnsiTheme="minorEastAsia" w:eastAsiaTheme="minorEastAsia" w:cstheme="minorEastAsia"/>
          <w:color w:val="121212"/>
          <w:spacing w:val="-3"/>
          <w:sz w:val="24"/>
        </w:rPr>
        <w:t>附</w:t>
      </w:r>
      <w:r>
        <w:rPr>
          <w:rFonts w:hint="eastAsia" w:asciiTheme="minorEastAsia" w:hAnsiTheme="minorEastAsia" w:eastAsiaTheme="minorEastAsia" w:cstheme="minorEastAsia"/>
          <w:color w:val="121212"/>
          <w:sz w:val="24"/>
        </w:rPr>
        <w:t>表；</w:t>
      </w:r>
    </w:p>
    <w:p w14:paraId="55ECF201">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2.2.2</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技术部分计算办法：</w:t>
      </w:r>
      <w:r>
        <w:rPr>
          <w:rFonts w:hint="eastAsia" w:asciiTheme="minorEastAsia" w:hAnsiTheme="minorEastAsia" w:eastAsiaTheme="minorEastAsia" w:cstheme="minorEastAsia"/>
          <w:color w:val="121212"/>
          <w:spacing w:val="-3"/>
          <w:sz w:val="24"/>
        </w:rPr>
        <w:t>见评审</w:t>
      </w:r>
      <w:r>
        <w:rPr>
          <w:rFonts w:hint="eastAsia" w:asciiTheme="minorEastAsia" w:hAnsiTheme="minorEastAsia" w:eastAsiaTheme="minorEastAsia" w:cstheme="minorEastAsia"/>
          <w:color w:val="121212"/>
          <w:sz w:val="24"/>
        </w:rPr>
        <w:t>办</w:t>
      </w:r>
      <w:r>
        <w:rPr>
          <w:rFonts w:hint="eastAsia" w:asciiTheme="minorEastAsia" w:hAnsiTheme="minorEastAsia" w:eastAsiaTheme="minorEastAsia" w:cstheme="minorEastAsia"/>
          <w:color w:val="121212"/>
          <w:spacing w:val="-3"/>
          <w:sz w:val="24"/>
        </w:rPr>
        <w:t>法</w:t>
      </w:r>
      <w:r>
        <w:rPr>
          <w:rFonts w:hint="eastAsia" w:asciiTheme="minorEastAsia" w:hAnsiTheme="minorEastAsia" w:eastAsiaTheme="minorEastAsia" w:cstheme="minorEastAsia"/>
          <w:color w:val="121212"/>
          <w:sz w:val="24"/>
        </w:rPr>
        <w:t>前</w:t>
      </w:r>
      <w:r>
        <w:rPr>
          <w:rFonts w:hint="eastAsia" w:asciiTheme="minorEastAsia" w:hAnsiTheme="minorEastAsia" w:eastAsiaTheme="minorEastAsia" w:cstheme="minorEastAsia"/>
          <w:color w:val="121212"/>
          <w:spacing w:val="-3"/>
          <w:sz w:val="24"/>
        </w:rPr>
        <w:t>附</w:t>
      </w:r>
      <w:r>
        <w:rPr>
          <w:rFonts w:hint="eastAsia" w:asciiTheme="minorEastAsia" w:hAnsiTheme="minorEastAsia" w:eastAsiaTheme="minorEastAsia" w:cstheme="minorEastAsia"/>
          <w:color w:val="121212"/>
          <w:sz w:val="24"/>
        </w:rPr>
        <w:t>表。</w:t>
      </w:r>
    </w:p>
    <w:p w14:paraId="7E0CEE0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bookmarkStart w:id="913" w:name="_bookmark87"/>
      <w:bookmarkEnd w:id="913"/>
      <w:bookmarkStart w:id="914" w:name="_Toc23695"/>
      <w:bookmarkStart w:id="915" w:name="_Toc8823"/>
      <w:r>
        <w:rPr>
          <w:rFonts w:hint="eastAsia" w:asciiTheme="minorEastAsia" w:hAnsiTheme="minorEastAsia" w:eastAsiaTheme="minorEastAsia" w:cstheme="minorEastAsia"/>
          <w:color w:val="121212"/>
          <w:sz w:val="24"/>
        </w:rPr>
        <w:t>2.2.3</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商务部分评分标准：见评审办法前附表。</w:t>
      </w:r>
    </w:p>
    <w:p w14:paraId="511437F7">
      <w:pPr>
        <w:pStyle w:val="15"/>
        <w:wordWrap w:val="0"/>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2.2.4 其他要求：见评审办法前附表。</w:t>
      </w:r>
    </w:p>
    <w:p w14:paraId="0FB3EC34">
      <w:pPr>
        <w:adjustRightInd w:val="0"/>
        <w:snapToGrid w:val="0"/>
        <w:spacing w:line="360" w:lineRule="auto"/>
        <w:ind w:firstLine="482" w:firstLineChars="200"/>
        <w:outlineLvl w:val="1"/>
        <w:rPr>
          <w:rFonts w:hint="eastAsia" w:asciiTheme="minorEastAsia" w:hAnsiTheme="minorEastAsia" w:eastAsiaTheme="minorEastAsia" w:cstheme="minorEastAsia"/>
          <w:b/>
          <w:bCs/>
          <w:color w:val="121212"/>
          <w:sz w:val="24"/>
        </w:rPr>
      </w:pPr>
      <w:bookmarkStart w:id="916" w:name="_Toc30144"/>
      <w:bookmarkStart w:id="917" w:name="_Toc1610"/>
      <w:bookmarkStart w:id="918" w:name="_Toc85490529"/>
      <w:bookmarkStart w:id="919" w:name="_Toc5467"/>
      <w:bookmarkStart w:id="920" w:name="_Toc8034"/>
      <w:bookmarkStart w:id="921" w:name="_Toc124933099"/>
      <w:bookmarkStart w:id="922" w:name="_Toc11203"/>
      <w:bookmarkStart w:id="923" w:name="_Toc4124"/>
      <w:r>
        <w:rPr>
          <w:rFonts w:hint="eastAsia" w:asciiTheme="minorEastAsia" w:hAnsiTheme="minorEastAsia" w:eastAsiaTheme="minorEastAsia" w:cstheme="minorEastAsia"/>
          <w:b/>
          <w:bCs/>
          <w:color w:val="121212"/>
          <w:sz w:val="24"/>
        </w:rPr>
        <w:t>3. 评审程序</w:t>
      </w:r>
      <w:bookmarkEnd w:id="914"/>
      <w:bookmarkEnd w:id="915"/>
      <w:bookmarkEnd w:id="916"/>
      <w:bookmarkEnd w:id="917"/>
      <w:bookmarkEnd w:id="918"/>
      <w:bookmarkEnd w:id="919"/>
      <w:bookmarkEnd w:id="920"/>
      <w:bookmarkEnd w:id="921"/>
      <w:bookmarkEnd w:id="922"/>
      <w:bookmarkEnd w:id="923"/>
    </w:p>
    <w:p w14:paraId="047948D5">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924" w:name="_bookmark88"/>
      <w:bookmarkEnd w:id="924"/>
      <w:bookmarkStart w:id="925" w:name="_Toc85490530"/>
      <w:bookmarkStart w:id="926" w:name="_Toc27578"/>
      <w:bookmarkStart w:id="927" w:name="_Toc31445"/>
      <w:bookmarkStart w:id="928" w:name="_Toc8985"/>
      <w:bookmarkStart w:id="929" w:name="_Toc18805"/>
      <w:bookmarkStart w:id="930" w:name="_Toc470"/>
      <w:bookmarkStart w:id="931" w:name="_Toc124933100"/>
      <w:bookmarkStart w:id="932" w:name="_Toc0"/>
      <w:bookmarkStart w:id="933" w:name="_Toc769"/>
      <w:r>
        <w:rPr>
          <w:rFonts w:hint="eastAsia" w:asciiTheme="minorEastAsia" w:hAnsiTheme="minorEastAsia" w:eastAsiaTheme="minorEastAsia" w:cstheme="minorEastAsia"/>
          <w:color w:val="121212"/>
          <w:szCs w:val="24"/>
        </w:rPr>
        <w:t>3.1</w:t>
      </w:r>
      <w:r>
        <w:rPr>
          <w:rFonts w:hint="eastAsia" w:asciiTheme="minorEastAsia" w:hAnsiTheme="minorEastAsia" w:eastAsiaTheme="minorEastAsia" w:cstheme="minorEastAsia"/>
          <w:color w:val="121212"/>
          <w:spacing w:val="67"/>
          <w:szCs w:val="24"/>
        </w:rPr>
        <w:t xml:space="preserve"> </w:t>
      </w:r>
      <w:r>
        <w:rPr>
          <w:rFonts w:hint="eastAsia" w:asciiTheme="minorEastAsia" w:hAnsiTheme="minorEastAsia" w:eastAsiaTheme="minorEastAsia" w:cstheme="minorEastAsia"/>
          <w:color w:val="121212"/>
          <w:szCs w:val="24"/>
        </w:rPr>
        <w:t>初步评审</w:t>
      </w:r>
      <w:bookmarkEnd w:id="925"/>
      <w:bookmarkEnd w:id="926"/>
      <w:bookmarkEnd w:id="927"/>
      <w:bookmarkEnd w:id="928"/>
      <w:bookmarkEnd w:id="929"/>
      <w:bookmarkEnd w:id="930"/>
      <w:bookmarkEnd w:id="931"/>
      <w:bookmarkEnd w:id="932"/>
      <w:bookmarkEnd w:id="933"/>
    </w:p>
    <w:p w14:paraId="3BEBC0DC">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3.1.1</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pacing w:val="2"/>
          <w:sz w:val="24"/>
        </w:rPr>
        <w:t>比选小组</w:t>
      </w:r>
      <w:r>
        <w:rPr>
          <w:rFonts w:hint="eastAsia" w:asciiTheme="minorEastAsia" w:hAnsiTheme="minorEastAsia" w:eastAsiaTheme="minorEastAsia" w:cstheme="minorEastAsia"/>
          <w:color w:val="121212"/>
          <w:sz w:val="24"/>
        </w:rPr>
        <w:t>可以要求比选申请人提</w:t>
      </w:r>
      <w:r>
        <w:rPr>
          <w:rFonts w:hint="eastAsia" w:asciiTheme="minorEastAsia" w:hAnsiTheme="minorEastAsia" w:eastAsiaTheme="minorEastAsia" w:cstheme="minorEastAsia"/>
          <w:color w:val="121212"/>
          <w:spacing w:val="2"/>
          <w:sz w:val="24"/>
        </w:rPr>
        <w:t>交</w:t>
      </w:r>
      <w:r>
        <w:rPr>
          <w:rFonts w:hint="eastAsia" w:asciiTheme="minorEastAsia" w:hAnsiTheme="minorEastAsia" w:eastAsiaTheme="minorEastAsia" w:cstheme="minorEastAsia"/>
          <w:color w:val="121212"/>
          <w:sz w:val="24"/>
        </w:rPr>
        <w:t>第二</w:t>
      </w:r>
      <w:r>
        <w:rPr>
          <w:rFonts w:hint="eastAsia" w:asciiTheme="minorEastAsia" w:hAnsiTheme="minorEastAsia" w:eastAsiaTheme="minorEastAsia" w:cstheme="minorEastAsia"/>
          <w:color w:val="121212"/>
          <w:spacing w:val="1"/>
          <w:sz w:val="24"/>
        </w:rPr>
        <w:t>章</w:t>
      </w:r>
      <w:r>
        <w:rPr>
          <w:rFonts w:hint="eastAsia" w:asciiTheme="minorEastAsia" w:hAnsiTheme="minorEastAsia" w:eastAsiaTheme="minorEastAsia" w:cstheme="minorEastAsia"/>
          <w:color w:val="121212"/>
          <w:spacing w:val="-1"/>
          <w:sz w:val="24"/>
        </w:rPr>
        <w:t>“</w:t>
      </w:r>
      <w:r>
        <w:rPr>
          <w:rFonts w:hint="eastAsia" w:asciiTheme="minorEastAsia" w:hAnsiTheme="minorEastAsia" w:eastAsiaTheme="minorEastAsia" w:cstheme="minorEastAsia"/>
          <w:color w:val="121212"/>
          <w:sz w:val="24"/>
        </w:rPr>
        <w:t>比选申请人须</w:t>
      </w:r>
      <w:r>
        <w:rPr>
          <w:rFonts w:hint="eastAsia" w:asciiTheme="minorEastAsia" w:hAnsiTheme="minorEastAsia" w:eastAsiaTheme="minorEastAsia" w:cstheme="minorEastAsia"/>
          <w:color w:val="121212"/>
          <w:spacing w:val="2"/>
          <w:sz w:val="24"/>
        </w:rPr>
        <w:t>知</w:t>
      </w:r>
      <w:r>
        <w:rPr>
          <w:rFonts w:hint="eastAsia" w:asciiTheme="minorEastAsia" w:hAnsiTheme="minorEastAsia" w:eastAsiaTheme="minorEastAsia" w:cstheme="minorEastAsia"/>
          <w:color w:val="121212"/>
          <w:spacing w:val="-1"/>
          <w:sz w:val="24"/>
        </w:rPr>
        <w:t>”</w:t>
      </w:r>
      <w:r>
        <w:rPr>
          <w:rFonts w:hint="eastAsia" w:asciiTheme="minorEastAsia" w:hAnsiTheme="minorEastAsia" w:eastAsiaTheme="minorEastAsia" w:cstheme="minorEastAsia"/>
          <w:color w:val="121212"/>
          <w:sz w:val="24"/>
        </w:rPr>
        <w:t>规定的有关证明和证件的原</w:t>
      </w:r>
      <w:r>
        <w:rPr>
          <w:rFonts w:hint="eastAsia" w:asciiTheme="minorEastAsia" w:hAnsiTheme="minorEastAsia" w:eastAsiaTheme="minorEastAsia" w:cstheme="minorEastAsia"/>
          <w:color w:val="121212"/>
          <w:spacing w:val="2"/>
          <w:sz w:val="24"/>
        </w:rPr>
        <w:t>件</w:t>
      </w:r>
      <w:r>
        <w:rPr>
          <w:rFonts w:hint="eastAsia" w:asciiTheme="minorEastAsia" w:hAnsiTheme="minorEastAsia" w:eastAsiaTheme="minorEastAsia" w:cstheme="minorEastAsia"/>
          <w:color w:val="121212"/>
          <w:sz w:val="24"/>
        </w:rPr>
        <w:t>，以便</w:t>
      </w:r>
      <w:r>
        <w:rPr>
          <w:rFonts w:hint="eastAsia" w:asciiTheme="minorEastAsia" w:hAnsiTheme="minorEastAsia" w:eastAsiaTheme="minorEastAsia" w:cstheme="minorEastAsia"/>
          <w:color w:val="121212"/>
          <w:spacing w:val="-3"/>
          <w:sz w:val="24"/>
        </w:rPr>
        <w:t>核</w:t>
      </w:r>
      <w:r>
        <w:rPr>
          <w:rFonts w:hint="eastAsia" w:asciiTheme="minorEastAsia" w:hAnsiTheme="minorEastAsia" w:eastAsiaTheme="minorEastAsia" w:cstheme="minorEastAsia"/>
          <w:color w:val="121212"/>
          <w:sz w:val="24"/>
        </w:rPr>
        <w:t>验</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比选小组</w:t>
      </w:r>
      <w:r>
        <w:rPr>
          <w:rFonts w:hint="eastAsia" w:asciiTheme="minorEastAsia" w:hAnsiTheme="minorEastAsia" w:eastAsiaTheme="minorEastAsia" w:cstheme="minorEastAsia"/>
          <w:color w:val="121212"/>
          <w:spacing w:val="-3"/>
          <w:sz w:val="24"/>
        </w:rPr>
        <w:t>依</w:t>
      </w:r>
      <w:r>
        <w:rPr>
          <w:rFonts w:hint="eastAsia" w:asciiTheme="minorEastAsia" w:hAnsiTheme="minorEastAsia" w:eastAsiaTheme="minorEastAsia" w:cstheme="minorEastAsia"/>
          <w:color w:val="121212"/>
          <w:sz w:val="24"/>
        </w:rPr>
        <w:t>据本</w:t>
      </w:r>
      <w:r>
        <w:rPr>
          <w:rFonts w:hint="eastAsia" w:asciiTheme="minorEastAsia" w:hAnsiTheme="minorEastAsia" w:eastAsiaTheme="minorEastAsia" w:cstheme="minorEastAsia"/>
          <w:color w:val="121212"/>
          <w:spacing w:val="-3"/>
          <w:sz w:val="24"/>
        </w:rPr>
        <w:t>章</w:t>
      </w:r>
      <w:r>
        <w:rPr>
          <w:rFonts w:hint="eastAsia" w:asciiTheme="minorEastAsia" w:hAnsiTheme="minorEastAsia" w:eastAsiaTheme="minorEastAsia" w:cstheme="minorEastAsia"/>
          <w:color w:val="121212"/>
          <w:sz w:val="24"/>
        </w:rPr>
        <w:t>第2.1款</w:t>
      </w:r>
      <w:r>
        <w:rPr>
          <w:rFonts w:hint="eastAsia" w:asciiTheme="minorEastAsia" w:hAnsiTheme="minorEastAsia" w:eastAsiaTheme="minorEastAsia" w:cstheme="minorEastAsia"/>
          <w:color w:val="121212"/>
          <w:spacing w:val="-3"/>
          <w:sz w:val="24"/>
        </w:rPr>
        <w:t>规</w:t>
      </w:r>
      <w:r>
        <w:rPr>
          <w:rFonts w:hint="eastAsia" w:asciiTheme="minorEastAsia" w:hAnsiTheme="minorEastAsia" w:eastAsiaTheme="minorEastAsia" w:cstheme="minorEastAsia"/>
          <w:color w:val="121212"/>
          <w:sz w:val="24"/>
        </w:rPr>
        <w:t>定</w:t>
      </w:r>
      <w:r>
        <w:rPr>
          <w:rFonts w:hint="eastAsia" w:asciiTheme="minorEastAsia" w:hAnsiTheme="minorEastAsia" w:eastAsiaTheme="minorEastAsia" w:cstheme="minorEastAsia"/>
          <w:color w:val="121212"/>
          <w:spacing w:val="-3"/>
          <w:sz w:val="24"/>
        </w:rPr>
        <w:t>的标</w:t>
      </w:r>
      <w:r>
        <w:rPr>
          <w:rFonts w:hint="eastAsia" w:asciiTheme="minorEastAsia" w:hAnsiTheme="minorEastAsia" w:eastAsiaTheme="minorEastAsia" w:cstheme="minorEastAsia"/>
          <w:color w:val="121212"/>
          <w:sz w:val="24"/>
        </w:rPr>
        <w:t>准对</w:t>
      </w:r>
      <w:r>
        <w:rPr>
          <w:rFonts w:hint="eastAsia" w:asciiTheme="minorEastAsia" w:hAnsiTheme="minorEastAsia" w:eastAsiaTheme="minorEastAsia" w:cstheme="minorEastAsia"/>
          <w:color w:val="121212"/>
          <w:spacing w:val="-3"/>
          <w:sz w:val="24"/>
        </w:rPr>
        <w:t>响应文件进</w:t>
      </w:r>
      <w:r>
        <w:rPr>
          <w:rFonts w:hint="eastAsia" w:asciiTheme="minorEastAsia" w:hAnsiTheme="minorEastAsia" w:eastAsiaTheme="minorEastAsia" w:cstheme="minorEastAsia"/>
          <w:color w:val="121212"/>
          <w:sz w:val="24"/>
        </w:rPr>
        <w:t>行</w:t>
      </w:r>
      <w:r>
        <w:rPr>
          <w:rFonts w:hint="eastAsia" w:asciiTheme="minorEastAsia" w:hAnsiTheme="minorEastAsia" w:eastAsiaTheme="minorEastAsia" w:cstheme="minorEastAsia"/>
          <w:color w:val="121212"/>
          <w:spacing w:val="-3"/>
          <w:sz w:val="24"/>
        </w:rPr>
        <w:t>初</w:t>
      </w:r>
      <w:r>
        <w:rPr>
          <w:rFonts w:hint="eastAsia" w:asciiTheme="minorEastAsia" w:hAnsiTheme="minorEastAsia" w:eastAsiaTheme="minorEastAsia" w:cstheme="minorEastAsia"/>
          <w:color w:val="121212"/>
          <w:sz w:val="24"/>
        </w:rPr>
        <w:t>步</w:t>
      </w:r>
      <w:r>
        <w:rPr>
          <w:rFonts w:hint="eastAsia" w:asciiTheme="minorEastAsia" w:hAnsiTheme="minorEastAsia" w:eastAsiaTheme="minorEastAsia" w:cstheme="minorEastAsia"/>
          <w:color w:val="121212"/>
          <w:spacing w:val="-3"/>
          <w:sz w:val="24"/>
        </w:rPr>
        <w:t>评</w:t>
      </w:r>
      <w:r>
        <w:rPr>
          <w:rFonts w:hint="eastAsia" w:asciiTheme="minorEastAsia" w:hAnsiTheme="minorEastAsia" w:eastAsiaTheme="minorEastAsia" w:cstheme="minorEastAsia"/>
          <w:color w:val="121212"/>
          <w:sz w:val="24"/>
        </w:rPr>
        <w:t>审。</w:t>
      </w:r>
      <w:r>
        <w:rPr>
          <w:rFonts w:hint="eastAsia" w:asciiTheme="minorEastAsia" w:hAnsiTheme="minorEastAsia" w:eastAsiaTheme="minorEastAsia" w:cstheme="minorEastAsia"/>
          <w:color w:val="121212"/>
          <w:spacing w:val="-3"/>
          <w:sz w:val="24"/>
        </w:rPr>
        <w:t>有</w:t>
      </w:r>
      <w:r>
        <w:rPr>
          <w:rFonts w:hint="eastAsia" w:asciiTheme="minorEastAsia" w:hAnsiTheme="minorEastAsia" w:eastAsiaTheme="minorEastAsia" w:cstheme="minorEastAsia"/>
          <w:color w:val="121212"/>
          <w:sz w:val="24"/>
        </w:rPr>
        <w:t>一</w:t>
      </w:r>
      <w:r>
        <w:rPr>
          <w:rFonts w:hint="eastAsia" w:asciiTheme="minorEastAsia" w:hAnsiTheme="minorEastAsia" w:eastAsiaTheme="minorEastAsia" w:cstheme="minorEastAsia"/>
          <w:color w:val="121212"/>
          <w:spacing w:val="-3"/>
          <w:sz w:val="24"/>
        </w:rPr>
        <w:t>项</w:t>
      </w:r>
      <w:r>
        <w:rPr>
          <w:rFonts w:hint="eastAsia" w:asciiTheme="minorEastAsia" w:hAnsiTheme="minorEastAsia" w:eastAsiaTheme="minorEastAsia" w:cstheme="minorEastAsia"/>
          <w:color w:val="121212"/>
          <w:sz w:val="24"/>
        </w:rPr>
        <w:t>不</w:t>
      </w:r>
      <w:r>
        <w:rPr>
          <w:rFonts w:hint="eastAsia" w:asciiTheme="minorEastAsia" w:hAnsiTheme="minorEastAsia" w:eastAsiaTheme="minorEastAsia" w:cstheme="minorEastAsia"/>
          <w:color w:val="121212"/>
          <w:spacing w:val="-3"/>
          <w:sz w:val="24"/>
        </w:rPr>
        <w:t>符</w:t>
      </w:r>
      <w:r>
        <w:rPr>
          <w:rFonts w:hint="eastAsia" w:asciiTheme="minorEastAsia" w:hAnsiTheme="minorEastAsia" w:eastAsiaTheme="minorEastAsia" w:cstheme="minorEastAsia"/>
          <w:color w:val="121212"/>
          <w:sz w:val="24"/>
        </w:rPr>
        <w:t>合评审</w:t>
      </w:r>
      <w:r>
        <w:rPr>
          <w:rFonts w:hint="eastAsia" w:asciiTheme="minorEastAsia" w:hAnsiTheme="minorEastAsia" w:eastAsiaTheme="minorEastAsia" w:cstheme="minorEastAsia"/>
          <w:color w:val="121212"/>
          <w:spacing w:val="-3"/>
          <w:sz w:val="24"/>
        </w:rPr>
        <w:t>标</w:t>
      </w:r>
      <w:r>
        <w:rPr>
          <w:rFonts w:hint="eastAsia" w:asciiTheme="minorEastAsia" w:hAnsiTheme="minorEastAsia" w:eastAsiaTheme="minorEastAsia" w:cstheme="minorEastAsia"/>
          <w:color w:val="121212"/>
          <w:sz w:val="24"/>
        </w:rPr>
        <w:t>准</w:t>
      </w:r>
      <w:r>
        <w:rPr>
          <w:rFonts w:hint="eastAsia" w:asciiTheme="minorEastAsia" w:hAnsiTheme="minorEastAsia" w:eastAsiaTheme="minorEastAsia" w:cstheme="minorEastAsia"/>
          <w:color w:val="121212"/>
          <w:spacing w:val="-3"/>
          <w:sz w:val="24"/>
        </w:rPr>
        <w:t>的</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比选小组</w:t>
      </w:r>
      <w:r>
        <w:rPr>
          <w:rFonts w:hint="eastAsia" w:asciiTheme="minorEastAsia" w:hAnsiTheme="minorEastAsia" w:eastAsiaTheme="minorEastAsia" w:cstheme="minorEastAsia"/>
          <w:color w:val="121212"/>
          <w:sz w:val="24"/>
        </w:rPr>
        <w:t>应当</w:t>
      </w:r>
      <w:r>
        <w:rPr>
          <w:rFonts w:hint="eastAsia" w:asciiTheme="minorEastAsia" w:hAnsiTheme="minorEastAsia" w:eastAsiaTheme="minorEastAsia" w:cstheme="minorEastAsia"/>
          <w:color w:val="121212"/>
          <w:spacing w:val="-3"/>
          <w:sz w:val="24"/>
        </w:rPr>
        <w:t>否</w:t>
      </w:r>
      <w:r>
        <w:rPr>
          <w:rFonts w:hint="eastAsia" w:asciiTheme="minorEastAsia" w:hAnsiTheme="minorEastAsia" w:eastAsiaTheme="minorEastAsia" w:cstheme="minorEastAsia"/>
          <w:color w:val="121212"/>
          <w:sz w:val="24"/>
        </w:rPr>
        <w:t>决</w:t>
      </w:r>
      <w:r>
        <w:rPr>
          <w:rFonts w:hint="eastAsia" w:asciiTheme="minorEastAsia" w:hAnsiTheme="minorEastAsia" w:eastAsiaTheme="minorEastAsia" w:cstheme="minorEastAsia"/>
          <w:color w:val="121212"/>
          <w:spacing w:val="-3"/>
          <w:sz w:val="24"/>
        </w:rPr>
        <w:t>其</w:t>
      </w:r>
      <w:r>
        <w:rPr>
          <w:rFonts w:hint="eastAsia" w:asciiTheme="minorEastAsia" w:hAnsiTheme="minorEastAsia" w:eastAsiaTheme="minorEastAsia" w:cstheme="minorEastAsia"/>
          <w:color w:val="121212"/>
          <w:sz w:val="24"/>
        </w:rPr>
        <w:t>投</w:t>
      </w:r>
      <w:r>
        <w:rPr>
          <w:rFonts w:hint="eastAsia" w:asciiTheme="minorEastAsia" w:hAnsiTheme="minorEastAsia" w:eastAsiaTheme="minorEastAsia" w:cstheme="minorEastAsia"/>
          <w:color w:val="121212"/>
          <w:spacing w:val="-3"/>
          <w:sz w:val="24"/>
        </w:rPr>
        <w:t>标</w:t>
      </w:r>
      <w:r>
        <w:rPr>
          <w:rFonts w:hint="eastAsia" w:asciiTheme="minorEastAsia" w:hAnsiTheme="minorEastAsia" w:eastAsiaTheme="minorEastAsia" w:cstheme="minorEastAsia"/>
          <w:color w:val="121212"/>
          <w:sz w:val="24"/>
        </w:rPr>
        <w:t>。</w:t>
      </w:r>
    </w:p>
    <w:p w14:paraId="5E529B93">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3.1.2</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pacing w:val="-3"/>
          <w:sz w:val="24"/>
        </w:rPr>
        <w:t>有</w:t>
      </w:r>
      <w:r>
        <w:rPr>
          <w:rFonts w:hint="eastAsia" w:asciiTheme="minorEastAsia" w:hAnsiTheme="minorEastAsia" w:eastAsiaTheme="minorEastAsia" w:cstheme="minorEastAsia"/>
          <w:color w:val="121212"/>
          <w:sz w:val="24"/>
        </w:rPr>
        <w:t>以</w:t>
      </w:r>
      <w:r>
        <w:rPr>
          <w:rFonts w:hint="eastAsia" w:asciiTheme="minorEastAsia" w:hAnsiTheme="minorEastAsia" w:eastAsiaTheme="minorEastAsia" w:cstheme="minorEastAsia"/>
          <w:color w:val="121212"/>
          <w:spacing w:val="-3"/>
          <w:sz w:val="24"/>
        </w:rPr>
        <w:t>下</w:t>
      </w:r>
      <w:r>
        <w:rPr>
          <w:rFonts w:hint="eastAsia" w:asciiTheme="minorEastAsia" w:hAnsiTheme="minorEastAsia" w:eastAsiaTheme="minorEastAsia" w:cstheme="minorEastAsia"/>
          <w:color w:val="121212"/>
          <w:sz w:val="24"/>
        </w:rPr>
        <w:t>情</w:t>
      </w:r>
      <w:r>
        <w:rPr>
          <w:rFonts w:hint="eastAsia" w:asciiTheme="minorEastAsia" w:hAnsiTheme="minorEastAsia" w:eastAsiaTheme="minorEastAsia" w:cstheme="minorEastAsia"/>
          <w:color w:val="121212"/>
          <w:spacing w:val="-3"/>
          <w:sz w:val="24"/>
        </w:rPr>
        <w:t>形之</w:t>
      </w:r>
      <w:r>
        <w:rPr>
          <w:rFonts w:hint="eastAsia" w:asciiTheme="minorEastAsia" w:hAnsiTheme="minorEastAsia" w:eastAsiaTheme="minorEastAsia" w:cstheme="minorEastAsia"/>
          <w:color w:val="121212"/>
          <w:sz w:val="24"/>
        </w:rPr>
        <w:t>一的</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比选小组</w:t>
      </w:r>
      <w:r>
        <w:rPr>
          <w:rFonts w:hint="eastAsia" w:asciiTheme="minorEastAsia" w:hAnsiTheme="minorEastAsia" w:eastAsiaTheme="minorEastAsia" w:cstheme="minorEastAsia"/>
          <w:color w:val="121212"/>
          <w:spacing w:val="-3"/>
          <w:sz w:val="24"/>
        </w:rPr>
        <w:t>应</w:t>
      </w:r>
      <w:r>
        <w:rPr>
          <w:rFonts w:hint="eastAsia" w:asciiTheme="minorEastAsia" w:hAnsiTheme="minorEastAsia" w:eastAsiaTheme="minorEastAsia" w:cstheme="minorEastAsia"/>
          <w:color w:val="121212"/>
          <w:sz w:val="24"/>
        </w:rPr>
        <w:t>当</w:t>
      </w:r>
      <w:r>
        <w:rPr>
          <w:rFonts w:hint="eastAsia" w:asciiTheme="minorEastAsia" w:hAnsiTheme="minorEastAsia" w:eastAsiaTheme="minorEastAsia" w:cstheme="minorEastAsia"/>
          <w:color w:val="121212"/>
          <w:spacing w:val="-3"/>
          <w:sz w:val="24"/>
        </w:rPr>
        <w:t>否</w:t>
      </w:r>
      <w:r>
        <w:rPr>
          <w:rFonts w:hint="eastAsia" w:asciiTheme="minorEastAsia" w:hAnsiTheme="minorEastAsia" w:eastAsiaTheme="minorEastAsia" w:cstheme="minorEastAsia"/>
          <w:color w:val="121212"/>
          <w:sz w:val="24"/>
        </w:rPr>
        <w:t>决其</w:t>
      </w:r>
      <w:r>
        <w:rPr>
          <w:rFonts w:hint="eastAsia" w:asciiTheme="minorEastAsia" w:hAnsiTheme="minorEastAsia" w:eastAsiaTheme="minorEastAsia" w:cstheme="minorEastAsia"/>
          <w:color w:val="121212"/>
          <w:spacing w:val="-3"/>
          <w:sz w:val="24"/>
        </w:rPr>
        <w:t>投</w:t>
      </w:r>
      <w:r>
        <w:rPr>
          <w:rFonts w:hint="eastAsia" w:asciiTheme="minorEastAsia" w:hAnsiTheme="minorEastAsia" w:eastAsiaTheme="minorEastAsia" w:cstheme="minorEastAsia"/>
          <w:color w:val="121212"/>
          <w:sz w:val="24"/>
        </w:rPr>
        <w:t>标：</w:t>
      </w:r>
    </w:p>
    <w:p w14:paraId="22274692">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w:t>
      </w:r>
      <w:r>
        <w:rPr>
          <w:rFonts w:hint="eastAsia" w:asciiTheme="minorEastAsia" w:hAnsiTheme="minorEastAsia" w:eastAsiaTheme="minorEastAsia" w:cstheme="minorEastAsia"/>
          <w:color w:val="121212"/>
          <w:spacing w:val="-39"/>
          <w:sz w:val="24"/>
        </w:rPr>
        <w:t>）</w:t>
      </w:r>
      <w:r>
        <w:rPr>
          <w:rFonts w:hint="eastAsia" w:asciiTheme="minorEastAsia" w:hAnsiTheme="minorEastAsia" w:eastAsiaTheme="minorEastAsia" w:cstheme="minorEastAsia"/>
          <w:color w:val="121212"/>
          <w:spacing w:val="-3"/>
          <w:sz w:val="24"/>
        </w:rPr>
        <w:t>响应文件没</w:t>
      </w:r>
      <w:r>
        <w:rPr>
          <w:rFonts w:hint="eastAsia" w:asciiTheme="minorEastAsia" w:hAnsiTheme="minorEastAsia" w:eastAsiaTheme="minorEastAsia" w:cstheme="minorEastAsia"/>
          <w:color w:val="121212"/>
          <w:sz w:val="24"/>
        </w:rPr>
        <w:t>有</w:t>
      </w:r>
      <w:r>
        <w:rPr>
          <w:rFonts w:hint="eastAsia" w:asciiTheme="minorEastAsia" w:hAnsiTheme="minorEastAsia" w:eastAsiaTheme="minorEastAsia" w:cstheme="minorEastAsia"/>
          <w:color w:val="121212"/>
          <w:spacing w:val="-3"/>
          <w:sz w:val="24"/>
        </w:rPr>
        <w:t>对</w:t>
      </w:r>
      <w:r>
        <w:rPr>
          <w:rFonts w:hint="eastAsia" w:asciiTheme="minorEastAsia" w:hAnsiTheme="minorEastAsia" w:eastAsiaTheme="minorEastAsia" w:cstheme="minorEastAsia"/>
          <w:color w:val="121212"/>
          <w:sz w:val="24"/>
        </w:rPr>
        <w:t>比选文件</w:t>
      </w:r>
      <w:r>
        <w:rPr>
          <w:rFonts w:hint="eastAsia" w:asciiTheme="minorEastAsia" w:hAnsiTheme="minorEastAsia" w:eastAsiaTheme="minorEastAsia" w:cstheme="minorEastAsia"/>
          <w:color w:val="121212"/>
          <w:spacing w:val="-3"/>
          <w:sz w:val="24"/>
        </w:rPr>
        <w:t>的</w:t>
      </w:r>
      <w:r>
        <w:rPr>
          <w:rFonts w:hint="eastAsia" w:asciiTheme="minorEastAsia" w:hAnsiTheme="minorEastAsia" w:eastAsiaTheme="minorEastAsia" w:cstheme="minorEastAsia"/>
          <w:color w:val="121212"/>
          <w:sz w:val="24"/>
        </w:rPr>
        <w:t>实</w:t>
      </w:r>
      <w:r>
        <w:rPr>
          <w:rFonts w:hint="eastAsia" w:asciiTheme="minorEastAsia" w:hAnsiTheme="minorEastAsia" w:eastAsiaTheme="minorEastAsia" w:cstheme="minorEastAsia"/>
          <w:color w:val="121212"/>
          <w:spacing w:val="-3"/>
          <w:sz w:val="24"/>
        </w:rPr>
        <w:t>质</w:t>
      </w:r>
      <w:r>
        <w:rPr>
          <w:rFonts w:hint="eastAsia" w:asciiTheme="minorEastAsia" w:hAnsiTheme="minorEastAsia" w:eastAsiaTheme="minorEastAsia" w:cstheme="minorEastAsia"/>
          <w:color w:val="121212"/>
          <w:sz w:val="24"/>
        </w:rPr>
        <w:t>性</w:t>
      </w:r>
      <w:r>
        <w:rPr>
          <w:rFonts w:hint="eastAsia" w:asciiTheme="minorEastAsia" w:hAnsiTheme="minorEastAsia" w:eastAsiaTheme="minorEastAsia" w:cstheme="minorEastAsia"/>
          <w:color w:val="121212"/>
          <w:spacing w:val="-3"/>
          <w:sz w:val="24"/>
        </w:rPr>
        <w:t>要</w:t>
      </w:r>
      <w:r>
        <w:rPr>
          <w:rFonts w:hint="eastAsia" w:asciiTheme="minorEastAsia" w:hAnsiTheme="minorEastAsia" w:eastAsiaTheme="minorEastAsia" w:cstheme="minorEastAsia"/>
          <w:color w:val="121212"/>
          <w:sz w:val="24"/>
        </w:rPr>
        <w:t>求</w:t>
      </w:r>
      <w:r>
        <w:rPr>
          <w:rFonts w:hint="eastAsia" w:asciiTheme="minorEastAsia" w:hAnsiTheme="minorEastAsia" w:eastAsiaTheme="minorEastAsia" w:cstheme="minorEastAsia"/>
          <w:color w:val="121212"/>
          <w:spacing w:val="-3"/>
          <w:sz w:val="24"/>
        </w:rPr>
        <w:t>和</w:t>
      </w:r>
      <w:r>
        <w:rPr>
          <w:rFonts w:hint="eastAsia" w:asciiTheme="minorEastAsia" w:hAnsiTheme="minorEastAsia" w:eastAsiaTheme="minorEastAsia" w:cstheme="minorEastAsia"/>
          <w:color w:val="121212"/>
          <w:sz w:val="24"/>
        </w:rPr>
        <w:t>条</w:t>
      </w:r>
      <w:r>
        <w:rPr>
          <w:rFonts w:hint="eastAsia" w:asciiTheme="minorEastAsia" w:hAnsiTheme="minorEastAsia" w:eastAsiaTheme="minorEastAsia" w:cstheme="minorEastAsia"/>
          <w:color w:val="121212"/>
          <w:spacing w:val="-3"/>
          <w:sz w:val="24"/>
        </w:rPr>
        <w:t>件</w:t>
      </w:r>
      <w:r>
        <w:rPr>
          <w:rFonts w:hint="eastAsia" w:asciiTheme="minorEastAsia" w:hAnsiTheme="minorEastAsia" w:eastAsiaTheme="minorEastAsia" w:cstheme="minorEastAsia"/>
          <w:color w:val="121212"/>
          <w:sz w:val="24"/>
        </w:rPr>
        <w:t>作出</w:t>
      </w:r>
      <w:r>
        <w:rPr>
          <w:rFonts w:hint="eastAsia" w:asciiTheme="minorEastAsia" w:hAnsiTheme="minorEastAsia" w:eastAsiaTheme="minorEastAsia" w:cstheme="minorEastAsia"/>
          <w:color w:val="121212"/>
          <w:spacing w:val="-3"/>
          <w:sz w:val="24"/>
        </w:rPr>
        <w:t>响</w:t>
      </w:r>
      <w:r>
        <w:rPr>
          <w:rFonts w:hint="eastAsia" w:asciiTheme="minorEastAsia" w:hAnsiTheme="minorEastAsia" w:eastAsiaTheme="minorEastAsia" w:cstheme="minorEastAsia"/>
          <w:color w:val="121212"/>
          <w:sz w:val="24"/>
        </w:rPr>
        <w:t>应</w:t>
      </w:r>
      <w:r>
        <w:rPr>
          <w:rFonts w:hint="eastAsia" w:asciiTheme="minorEastAsia" w:hAnsiTheme="minorEastAsia" w:eastAsiaTheme="minorEastAsia" w:cstheme="minorEastAsia"/>
          <w:color w:val="121212"/>
          <w:spacing w:val="-41"/>
          <w:sz w:val="24"/>
        </w:rPr>
        <w:t>，</w:t>
      </w:r>
      <w:r>
        <w:rPr>
          <w:rFonts w:hint="eastAsia" w:asciiTheme="minorEastAsia" w:hAnsiTheme="minorEastAsia" w:eastAsiaTheme="minorEastAsia" w:cstheme="minorEastAsia"/>
          <w:color w:val="121212"/>
          <w:sz w:val="24"/>
        </w:rPr>
        <w:t>或</w:t>
      </w:r>
      <w:r>
        <w:rPr>
          <w:rFonts w:hint="eastAsia" w:asciiTheme="minorEastAsia" w:hAnsiTheme="minorEastAsia" w:eastAsiaTheme="minorEastAsia" w:cstheme="minorEastAsia"/>
          <w:color w:val="121212"/>
          <w:spacing w:val="-3"/>
          <w:sz w:val="24"/>
        </w:rPr>
        <w:t>者</w:t>
      </w:r>
      <w:r>
        <w:rPr>
          <w:rFonts w:hint="eastAsia" w:asciiTheme="minorEastAsia" w:hAnsiTheme="minorEastAsia" w:eastAsiaTheme="minorEastAsia" w:cstheme="minorEastAsia"/>
          <w:color w:val="121212"/>
          <w:sz w:val="24"/>
        </w:rPr>
        <w:t>对</w:t>
      </w:r>
      <w:r>
        <w:rPr>
          <w:rFonts w:hint="eastAsia" w:asciiTheme="minorEastAsia" w:hAnsiTheme="minorEastAsia" w:eastAsiaTheme="minorEastAsia" w:cstheme="minorEastAsia"/>
          <w:color w:val="121212"/>
          <w:spacing w:val="-3"/>
          <w:sz w:val="24"/>
        </w:rPr>
        <w:t>比选文件</w:t>
      </w:r>
      <w:r>
        <w:rPr>
          <w:rFonts w:hint="eastAsia" w:asciiTheme="minorEastAsia" w:hAnsiTheme="minorEastAsia" w:eastAsiaTheme="minorEastAsia" w:cstheme="minorEastAsia"/>
          <w:color w:val="121212"/>
          <w:sz w:val="24"/>
        </w:rPr>
        <w:t>的</w:t>
      </w:r>
      <w:r>
        <w:rPr>
          <w:rFonts w:hint="eastAsia" w:asciiTheme="minorEastAsia" w:hAnsiTheme="minorEastAsia" w:eastAsiaTheme="minorEastAsia" w:cstheme="minorEastAsia"/>
          <w:color w:val="121212"/>
          <w:spacing w:val="-3"/>
          <w:sz w:val="24"/>
        </w:rPr>
        <w:t>偏离超</w:t>
      </w:r>
      <w:r>
        <w:rPr>
          <w:rFonts w:hint="eastAsia" w:asciiTheme="minorEastAsia" w:hAnsiTheme="minorEastAsia" w:eastAsiaTheme="minorEastAsia" w:cstheme="minorEastAsia"/>
          <w:color w:val="121212"/>
          <w:sz w:val="24"/>
        </w:rPr>
        <w:t>出比选文件</w:t>
      </w:r>
      <w:r>
        <w:rPr>
          <w:rFonts w:hint="eastAsia" w:asciiTheme="minorEastAsia" w:hAnsiTheme="minorEastAsia" w:eastAsiaTheme="minorEastAsia" w:cstheme="minorEastAsia"/>
          <w:color w:val="121212"/>
          <w:spacing w:val="-3"/>
          <w:sz w:val="24"/>
        </w:rPr>
        <w:t>规</w:t>
      </w:r>
      <w:r>
        <w:rPr>
          <w:rFonts w:hint="eastAsia" w:asciiTheme="minorEastAsia" w:hAnsiTheme="minorEastAsia" w:eastAsiaTheme="minorEastAsia" w:cstheme="minorEastAsia"/>
          <w:color w:val="121212"/>
          <w:sz w:val="24"/>
        </w:rPr>
        <w:t>定</w:t>
      </w:r>
      <w:r>
        <w:rPr>
          <w:rFonts w:hint="eastAsia" w:asciiTheme="minorEastAsia" w:hAnsiTheme="minorEastAsia" w:eastAsiaTheme="minorEastAsia" w:cstheme="minorEastAsia"/>
          <w:color w:val="121212"/>
          <w:spacing w:val="-3"/>
          <w:sz w:val="24"/>
        </w:rPr>
        <w:t>的</w:t>
      </w:r>
      <w:r>
        <w:rPr>
          <w:rFonts w:hint="eastAsia" w:asciiTheme="minorEastAsia" w:hAnsiTheme="minorEastAsia" w:eastAsiaTheme="minorEastAsia" w:cstheme="minorEastAsia"/>
          <w:color w:val="121212"/>
          <w:sz w:val="24"/>
        </w:rPr>
        <w:t>偏离范</w:t>
      </w:r>
      <w:r>
        <w:rPr>
          <w:rFonts w:hint="eastAsia" w:asciiTheme="minorEastAsia" w:hAnsiTheme="minorEastAsia" w:eastAsiaTheme="minorEastAsia" w:cstheme="minorEastAsia"/>
          <w:color w:val="121212"/>
          <w:spacing w:val="-3"/>
          <w:sz w:val="24"/>
        </w:rPr>
        <w:t>围</w:t>
      </w:r>
      <w:r>
        <w:rPr>
          <w:rFonts w:hint="eastAsia" w:asciiTheme="minorEastAsia" w:hAnsiTheme="minorEastAsia" w:eastAsiaTheme="minorEastAsia" w:cstheme="minorEastAsia"/>
          <w:color w:val="121212"/>
          <w:sz w:val="24"/>
        </w:rPr>
        <w:t>或最</w:t>
      </w:r>
      <w:r>
        <w:rPr>
          <w:rFonts w:hint="eastAsia" w:asciiTheme="minorEastAsia" w:hAnsiTheme="minorEastAsia" w:eastAsiaTheme="minorEastAsia" w:cstheme="minorEastAsia"/>
          <w:color w:val="121212"/>
          <w:spacing w:val="-3"/>
          <w:sz w:val="24"/>
        </w:rPr>
        <w:t>高</w:t>
      </w:r>
      <w:r>
        <w:rPr>
          <w:rFonts w:hint="eastAsia" w:asciiTheme="minorEastAsia" w:hAnsiTheme="minorEastAsia" w:eastAsiaTheme="minorEastAsia" w:cstheme="minorEastAsia"/>
          <w:color w:val="121212"/>
          <w:sz w:val="24"/>
        </w:rPr>
        <w:t>项</w:t>
      </w:r>
      <w:r>
        <w:rPr>
          <w:rFonts w:hint="eastAsia" w:asciiTheme="minorEastAsia" w:hAnsiTheme="minorEastAsia" w:eastAsiaTheme="minorEastAsia" w:cstheme="minorEastAsia"/>
          <w:color w:val="121212"/>
          <w:spacing w:val="-3"/>
          <w:sz w:val="24"/>
        </w:rPr>
        <w:t>数</w:t>
      </w:r>
      <w:r>
        <w:rPr>
          <w:rFonts w:hint="eastAsia" w:asciiTheme="minorEastAsia" w:hAnsiTheme="minorEastAsia" w:eastAsiaTheme="minorEastAsia" w:cstheme="minorEastAsia"/>
          <w:color w:val="121212"/>
          <w:sz w:val="24"/>
        </w:rPr>
        <w:t>；</w:t>
      </w:r>
    </w:p>
    <w:p w14:paraId="57CB25A8">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有</w:t>
      </w:r>
      <w:r>
        <w:rPr>
          <w:rFonts w:hint="eastAsia" w:asciiTheme="minorEastAsia" w:hAnsiTheme="minorEastAsia" w:eastAsiaTheme="minorEastAsia" w:cstheme="minorEastAsia"/>
          <w:color w:val="121212"/>
          <w:spacing w:val="-3"/>
          <w:sz w:val="24"/>
        </w:rPr>
        <w:t>串</w:t>
      </w:r>
      <w:r>
        <w:rPr>
          <w:rFonts w:hint="eastAsia" w:asciiTheme="minorEastAsia" w:hAnsiTheme="minorEastAsia" w:eastAsiaTheme="minorEastAsia" w:cstheme="minorEastAsia"/>
          <w:color w:val="121212"/>
          <w:sz w:val="24"/>
        </w:rPr>
        <w:t>通</w:t>
      </w:r>
      <w:r>
        <w:rPr>
          <w:rFonts w:hint="eastAsia" w:asciiTheme="minorEastAsia" w:hAnsiTheme="minorEastAsia" w:eastAsiaTheme="minorEastAsia" w:cstheme="minorEastAsia"/>
          <w:color w:val="121212"/>
          <w:spacing w:val="-3"/>
          <w:sz w:val="24"/>
        </w:rPr>
        <w:t>投</w:t>
      </w:r>
      <w:r>
        <w:rPr>
          <w:rFonts w:hint="eastAsia" w:asciiTheme="minorEastAsia" w:hAnsiTheme="minorEastAsia" w:eastAsiaTheme="minorEastAsia" w:cstheme="minorEastAsia"/>
          <w:color w:val="121212"/>
          <w:sz w:val="24"/>
        </w:rPr>
        <w:t>标</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弄</w:t>
      </w:r>
      <w:r>
        <w:rPr>
          <w:rFonts w:hint="eastAsia" w:asciiTheme="minorEastAsia" w:hAnsiTheme="minorEastAsia" w:eastAsiaTheme="minorEastAsia" w:cstheme="minorEastAsia"/>
          <w:color w:val="121212"/>
          <w:spacing w:val="-3"/>
          <w:sz w:val="24"/>
        </w:rPr>
        <w:t>虚作</w:t>
      </w:r>
      <w:r>
        <w:rPr>
          <w:rFonts w:hint="eastAsia" w:asciiTheme="minorEastAsia" w:hAnsiTheme="minorEastAsia" w:eastAsiaTheme="minorEastAsia" w:cstheme="minorEastAsia"/>
          <w:color w:val="121212"/>
          <w:sz w:val="24"/>
        </w:rPr>
        <w:t>假、</w:t>
      </w:r>
      <w:r>
        <w:rPr>
          <w:rFonts w:hint="eastAsia" w:asciiTheme="minorEastAsia" w:hAnsiTheme="minorEastAsia" w:eastAsiaTheme="minorEastAsia" w:cstheme="minorEastAsia"/>
          <w:color w:val="121212"/>
          <w:spacing w:val="-3"/>
          <w:sz w:val="24"/>
        </w:rPr>
        <w:t>行</w:t>
      </w:r>
      <w:r>
        <w:rPr>
          <w:rFonts w:hint="eastAsia" w:asciiTheme="minorEastAsia" w:hAnsiTheme="minorEastAsia" w:eastAsiaTheme="minorEastAsia" w:cstheme="minorEastAsia"/>
          <w:color w:val="121212"/>
          <w:sz w:val="24"/>
        </w:rPr>
        <w:t>贿</w:t>
      </w:r>
      <w:r>
        <w:rPr>
          <w:rFonts w:hint="eastAsia" w:asciiTheme="minorEastAsia" w:hAnsiTheme="minorEastAsia" w:eastAsiaTheme="minorEastAsia" w:cstheme="minorEastAsia"/>
          <w:color w:val="121212"/>
          <w:spacing w:val="-3"/>
          <w:sz w:val="24"/>
        </w:rPr>
        <w:t>等</w:t>
      </w:r>
      <w:r>
        <w:rPr>
          <w:rFonts w:hint="eastAsia" w:asciiTheme="minorEastAsia" w:hAnsiTheme="minorEastAsia" w:eastAsiaTheme="minorEastAsia" w:cstheme="minorEastAsia"/>
          <w:color w:val="121212"/>
          <w:sz w:val="24"/>
        </w:rPr>
        <w:t>违</w:t>
      </w:r>
      <w:r>
        <w:rPr>
          <w:rFonts w:hint="eastAsia" w:asciiTheme="minorEastAsia" w:hAnsiTheme="minorEastAsia" w:eastAsiaTheme="minorEastAsia" w:cstheme="minorEastAsia"/>
          <w:color w:val="121212"/>
          <w:spacing w:val="-3"/>
          <w:sz w:val="24"/>
        </w:rPr>
        <w:t>法</w:t>
      </w:r>
      <w:r>
        <w:rPr>
          <w:rFonts w:hint="eastAsia" w:asciiTheme="minorEastAsia" w:hAnsiTheme="minorEastAsia" w:eastAsiaTheme="minorEastAsia" w:cstheme="minorEastAsia"/>
          <w:color w:val="121212"/>
          <w:sz w:val="24"/>
        </w:rPr>
        <w:t>行</w:t>
      </w:r>
      <w:r>
        <w:rPr>
          <w:rFonts w:hint="eastAsia" w:asciiTheme="minorEastAsia" w:hAnsiTheme="minorEastAsia" w:eastAsiaTheme="minorEastAsia" w:cstheme="minorEastAsia"/>
          <w:color w:val="121212"/>
          <w:spacing w:val="-3"/>
          <w:sz w:val="24"/>
        </w:rPr>
        <w:t>为</w:t>
      </w:r>
      <w:r>
        <w:rPr>
          <w:rFonts w:hint="eastAsia" w:asciiTheme="minorEastAsia" w:hAnsiTheme="minorEastAsia" w:eastAsiaTheme="minorEastAsia" w:cstheme="minorEastAsia"/>
          <w:color w:val="121212"/>
          <w:sz w:val="24"/>
        </w:rPr>
        <w:t>。</w:t>
      </w:r>
    </w:p>
    <w:p w14:paraId="277076F9">
      <w:pPr>
        <w:pStyle w:val="4"/>
        <w:tabs>
          <w:tab w:val="left" w:pos="1760"/>
        </w:tabs>
        <w:adjustRightInd w:val="0"/>
        <w:snapToGrid w:val="0"/>
        <w:ind w:firstLine="482" w:firstLineChars="200"/>
        <w:rPr>
          <w:rFonts w:hint="eastAsia" w:asciiTheme="minorEastAsia" w:hAnsiTheme="minorEastAsia" w:eastAsiaTheme="minorEastAsia" w:cstheme="minorEastAsia"/>
          <w:color w:val="121212"/>
          <w:szCs w:val="24"/>
        </w:rPr>
      </w:pPr>
      <w:bookmarkStart w:id="934" w:name="_bookmark89"/>
      <w:bookmarkEnd w:id="934"/>
      <w:bookmarkStart w:id="935" w:name="_Toc8718"/>
      <w:bookmarkStart w:id="936" w:name="_Toc6505"/>
      <w:bookmarkStart w:id="937" w:name="_Toc20222"/>
      <w:bookmarkStart w:id="938" w:name="_Toc9495"/>
      <w:bookmarkStart w:id="939" w:name="_Toc22132"/>
      <w:bookmarkStart w:id="940" w:name="_Toc124933101"/>
      <w:bookmarkStart w:id="941" w:name="_Toc25925"/>
      <w:bookmarkStart w:id="942" w:name="_Toc85490531"/>
      <w:bookmarkStart w:id="943" w:name="_Toc458"/>
      <w:r>
        <w:rPr>
          <w:rFonts w:hint="eastAsia" w:asciiTheme="minorEastAsia" w:hAnsiTheme="minorEastAsia" w:eastAsiaTheme="minorEastAsia" w:cstheme="minorEastAsia"/>
          <w:color w:val="121212"/>
          <w:szCs w:val="24"/>
        </w:rPr>
        <w:t>3.2</w:t>
      </w:r>
      <w:r>
        <w:rPr>
          <w:rFonts w:hint="eastAsia" w:asciiTheme="minorEastAsia" w:hAnsiTheme="minorEastAsia" w:eastAsiaTheme="minorEastAsia" w:cstheme="minorEastAsia"/>
          <w:color w:val="121212"/>
          <w:spacing w:val="67"/>
          <w:szCs w:val="24"/>
        </w:rPr>
        <w:t xml:space="preserve"> </w:t>
      </w:r>
      <w:r>
        <w:rPr>
          <w:rFonts w:hint="eastAsia" w:asciiTheme="minorEastAsia" w:hAnsiTheme="minorEastAsia" w:eastAsiaTheme="minorEastAsia" w:cstheme="minorEastAsia"/>
          <w:color w:val="121212"/>
          <w:szCs w:val="24"/>
        </w:rPr>
        <w:t>详细评审</w:t>
      </w:r>
      <w:bookmarkEnd w:id="935"/>
      <w:bookmarkEnd w:id="936"/>
      <w:bookmarkEnd w:id="937"/>
      <w:bookmarkEnd w:id="938"/>
      <w:bookmarkEnd w:id="939"/>
      <w:bookmarkEnd w:id="940"/>
      <w:bookmarkEnd w:id="941"/>
      <w:bookmarkEnd w:id="942"/>
      <w:bookmarkEnd w:id="943"/>
    </w:p>
    <w:p w14:paraId="2090F93D">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3.2.1 所有未被否决的比选申请人均进入详细评审。比选小组按本章第 2.2 款规定的量化因素和分值进行打分，并计算出综合评估得分。报价、技术部分评分中，各评委应自主评分并签字确认。</w:t>
      </w:r>
    </w:p>
    <w:p w14:paraId="74B65746">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（1）按本章第 2.2.2规定的评审因素和分值对技术部分计算出得分 A；</w:t>
      </w:r>
    </w:p>
    <w:p w14:paraId="123F0887">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（2）按本章第 2.2.3规定的评审因素和分值对商务部分计算出得分 B；</w:t>
      </w:r>
    </w:p>
    <w:p w14:paraId="1736CC5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3.2.2评分分值计算保留小数点后两位，小数点后第三位“四舍五入”。</w:t>
      </w:r>
    </w:p>
    <w:p w14:paraId="2C498F94">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3.2.3</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pacing w:val="-3"/>
          <w:sz w:val="24"/>
        </w:rPr>
        <w:t>得</w:t>
      </w:r>
      <w:r>
        <w:rPr>
          <w:rFonts w:hint="eastAsia" w:asciiTheme="minorEastAsia" w:hAnsiTheme="minorEastAsia" w:eastAsiaTheme="minorEastAsia" w:cstheme="minorEastAsia"/>
          <w:color w:val="121212"/>
          <w:spacing w:val="-1"/>
          <w:sz w:val="24"/>
        </w:rPr>
        <w:t>分</w:t>
      </w:r>
      <w:r>
        <w:rPr>
          <w:rFonts w:hint="eastAsia" w:asciiTheme="minorEastAsia" w:hAnsiTheme="minorEastAsia" w:eastAsiaTheme="minorEastAsia" w:cstheme="minorEastAsia"/>
          <w:color w:val="121212"/>
          <w:spacing w:val="-2"/>
          <w:sz w:val="24"/>
        </w:rPr>
        <w:t>=A</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2"/>
          <w:sz w:val="24"/>
        </w:rPr>
        <w:t>B</w:t>
      </w:r>
      <w:r>
        <w:rPr>
          <w:rFonts w:hint="eastAsia" w:asciiTheme="minorEastAsia" w:hAnsiTheme="minorEastAsia" w:eastAsiaTheme="minorEastAsia" w:cstheme="minorEastAsia"/>
          <w:color w:val="121212"/>
          <w:sz w:val="24"/>
        </w:rPr>
        <w:t>。</w:t>
      </w:r>
    </w:p>
    <w:p w14:paraId="1D15EB2C">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944" w:name="_Toc2678"/>
      <w:bookmarkStart w:id="945" w:name="_Toc85490532"/>
      <w:bookmarkStart w:id="946" w:name="_Toc32561"/>
      <w:bookmarkStart w:id="947" w:name="_Toc28580"/>
      <w:bookmarkStart w:id="948" w:name="_Toc124933102"/>
      <w:bookmarkStart w:id="949" w:name="_Toc5504"/>
      <w:bookmarkStart w:id="950" w:name="_Toc16115"/>
      <w:bookmarkStart w:id="951" w:name="_Toc16497"/>
      <w:bookmarkStart w:id="952" w:name="_Toc13048"/>
      <w:r>
        <w:rPr>
          <w:rFonts w:hint="eastAsia" w:asciiTheme="minorEastAsia" w:hAnsiTheme="minorEastAsia" w:eastAsiaTheme="minorEastAsia" w:cstheme="minorEastAsia"/>
          <w:color w:val="121212"/>
          <w:szCs w:val="24"/>
        </w:rPr>
        <w:t>3.3 响应文件的澄清</w:t>
      </w:r>
      <w:bookmarkEnd w:id="944"/>
      <w:bookmarkEnd w:id="945"/>
      <w:bookmarkEnd w:id="946"/>
      <w:bookmarkEnd w:id="947"/>
      <w:bookmarkEnd w:id="948"/>
      <w:bookmarkEnd w:id="949"/>
      <w:bookmarkEnd w:id="950"/>
      <w:bookmarkEnd w:id="951"/>
      <w:bookmarkEnd w:id="952"/>
    </w:p>
    <w:p w14:paraId="6CEBB89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3.3.1</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在</w:t>
      </w:r>
      <w:r>
        <w:rPr>
          <w:rFonts w:hint="eastAsia" w:asciiTheme="minorEastAsia" w:hAnsiTheme="minorEastAsia" w:eastAsiaTheme="minorEastAsia" w:cstheme="minorEastAsia"/>
          <w:color w:val="121212"/>
          <w:spacing w:val="-3"/>
          <w:sz w:val="24"/>
        </w:rPr>
        <w:t>评审过</w:t>
      </w:r>
      <w:r>
        <w:rPr>
          <w:rFonts w:hint="eastAsia" w:asciiTheme="minorEastAsia" w:hAnsiTheme="minorEastAsia" w:eastAsiaTheme="minorEastAsia" w:cstheme="minorEastAsia"/>
          <w:color w:val="121212"/>
          <w:sz w:val="24"/>
        </w:rPr>
        <w:t>程中</w:t>
      </w:r>
      <w:r>
        <w:rPr>
          <w:rFonts w:hint="eastAsia" w:asciiTheme="minorEastAsia" w:hAnsiTheme="minorEastAsia" w:eastAsiaTheme="minorEastAsia" w:cstheme="minorEastAsia"/>
          <w:color w:val="121212"/>
          <w:spacing w:val="-41"/>
          <w:sz w:val="24"/>
        </w:rPr>
        <w:t>，</w:t>
      </w:r>
      <w:r>
        <w:rPr>
          <w:rFonts w:hint="eastAsia" w:asciiTheme="minorEastAsia" w:hAnsiTheme="minorEastAsia" w:eastAsiaTheme="minorEastAsia" w:cstheme="minorEastAsia"/>
          <w:color w:val="121212"/>
          <w:sz w:val="24"/>
        </w:rPr>
        <w:t>比选小组可</w:t>
      </w:r>
      <w:r>
        <w:rPr>
          <w:rFonts w:hint="eastAsia" w:asciiTheme="minorEastAsia" w:hAnsiTheme="minorEastAsia" w:eastAsiaTheme="minorEastAsia" w:cstheme="minorEastAsia"/>
          <w:color w:val="121212"/>
          <w:spacing w:val="-3"/>
          <w:sz w:val="24"/>
        </w:rPr>
        <w:t>以</w:t>
      </w:r>
      <w:r>
        <w:rPr>
          <w:rFonts w:hint="eastAsia" w:asciiTheme="minorEastAsia" w:hAnsiTheme="minorEastAsia" w:eastAsiaTheme="minorEastAsia" w:cstheme="minorEastAsia"/>
          <w:color w:val="121212"/>
          <w:sz w:val="24"/>
        </w:rPr>
        <w:t>书</w:t>
      </w:r>
      <w:r>
        <w:rPr>
          <w:rFonts w:hint="eastAsia" w:asciiTheme="minorEastAsia" w:hAnsiTheme="minorEastAsia" w:eastAsiaTheme="minorEastAsia" w:cstheme="minorEastAsia"/>
          <w:color w:val="121212"/>
          <w:spacing w:val="-3"/>
          <w:sz w:val="24"/>
        </w:rPr>
        <w:t>面</w:t>
      </w:r>
      <w:r>
        <w:rPr>
          <w:rFonts w:hint="eastAsia" w:asciiTheme="minorEastAsia" w:hAnsiTheme="minorEastAsia" w:eastAsiaTheme="minorEastAsia" w:cstheme="minorEastAsia"/>
          <w:color w:val="121212"/>
          <w:sz w:val="24"/>
        </w:rPr>
        <w:t>形</w:t>
      </w:r>
      <w:r>
        <w:rPr>
          <w:rFonts w:hint="eastAsia" w:asciiTheme="minorEastAsia" w:hAnsiTheme="minorEastAsia" w:eastAsiaTheme="minorEastAsia" w:cstheme="minorEastAsia"/>
          <w:color w:val="121212"/>
          <w:spacing w:val="-3"/>
          <w:sz w:val="24"/>
        </w:rPr>
        <w:t>式</w:t>
      </w:r>
      <w:r>
        <w:rPr>
          <w:rFonts w:hint="eastAsia" w:asciiTheme="minorEastAsia" w:hAnsiTheme="minorEastAsia" w:eastAsiaTheme="minorEastAsia" w:cstheme="minorEastAsia"/>
          <w:color w:val="121212"/>
          <w:sz w:val="24"/>
        </w:rPr>
        <w:t>要</w:t>
      </w:r>
      <w:r>
        <w:rPr>
          <w:rFonts w:hint="eastAsia" w:asciiTheme="minorEastAsia" w:hAnsiTheme="minorEastAsia" w:eastAsiaTheme="minorEastAsia" w:cstheme="minorEastAsia"/>
          <w:color w:val="121212"/>
          <w:spacing w:val="-3"/>
          <w:sz w:val="24"/>
        </w:rPr>
        <w:t>求</w:t>
      </w:r>
      <w:r>
        <w:rPr>
          <w:rFonts w:hint="eastAsia" w:asciiTheme="minorEastAsia" w:hAnsiTheme="minorEastAsia" w:eastAsiaTheme="minorEastAsia" w:cstheme="minorEastAsia"/>
          <w:color w:val="121212"/>
          <w:sz w:val="24"/>
        </w:rPr>
        <w:t>比选申请人对</w:t>
      </w:r>
      <w:r>
        <w:rPr>
          <w:rFonts w:hint="eastAsia" w:asciiTheme="minorEastAsia" w:hAnsiTheme="minorEastAsia" w:eastAsiaTheme="minorEastAsia" w:cstheme="minorEastAsia"/>
          <w:color w:val="121212"/>
          <w:spacing w:val="-3"/>
          <w:sz w:val="24"/>
        </w:rPr>
        <w:t>响应文件中</w:t>
      </w:r>
      <w:r>
        <w:rPr>
          <w:rFonts w:hint="eastAsia" w:asciiTheme="minorEastAsia" w:hAnsiTheme="minorEastAsia" w:eastAsiaTheme="minorEastAsia" w:cstheme="minorEastAsia"/>
          <w:color w:val="121212"/>
          <w:sz w:val="24"/>
        </w:rPr>
        <w:t>含</w:t>
      </w:r>
      <w:r>
        <w:rPr>
          <w:rFonts w:hint="eastAsia" w:asciiTheme="minorEastAsia" w:hAnsiTheme="minorEastAsia" w:eastAsiaTheme="minorEastAsia" w:cstheme="minorEastAsia"/>
          <w:color w:val="121212"/>
          <w:spacing w:val="-3"/>
          <w:sz w:val="24"/>
        </w:rPr>
        <w:t>义</w:t>
      </w:r>
      <w:r>
        <w:rPr>
          <w:rFonts w:hint="eastAsia" w:asciiTheme="minorEastAsia" w:hAnsiTheme="minorEastAsia" w:eastAsiaTheme="minorEastAsia" w:cstheme="minorEastAsia"/>
          <w:color w:val="121212"/>
          <w:sz w:val="24"/>
        </w:rPr>
        <w:t>不明</w:t>
      </w:r>
      <w:r>
        <w:rPr>
          <w:rFonts w:hint="eastAsia" w:asciiTheme="minorEastAsia" w:hAnsiTheme="minorEastAsia" w:eastAsiaTheme="minorEastAsia" w:cstheme="minorEastAsia"/>
          <w:color w:val="121212"/>
          <w:spacing w:val="-3"/>
          <w:sz w:val="24"/>
        </w:rPr>
        <w:t>确</w:t>
      </w:r>
      <w:r>
        <w:rPr>
          <w:rFonts w:hint="eastAsia" w:asciiTheme="minorEastAsia" w:hAnsiTheme="minorEastAsia" w:eastAsiaTheme="minorEastAsia" w:cstheme="minorEastAsia"/>
          <w:color w:val="121212"/>
          <w:spacing w:val="-39"/>
          <w:sz w:val="24"/>
        </w:rPr>
        <w:t>、</w:t>
      </w:r>
      <w:r>
        <w:rPr>
          <w:rFonts w:hint="eastAsia" w:asciiTheme="minorEastAsia" w:hAnsiTheme="minorEastAsia" w:eastAsiaTheme="minorEastAsia" w:cstheme="minorEastAsia"/>
          <w:color w:val="121212"/>
          <w:spacing w:val="-3"/>
          <w:sz w:val="24"/>
        </w:rPr>
        <w:t>对</w:t>
      </w:r>
      <w:r>
        <w:rPr>
          <w:rFonts w:hint="eastAsia" w:asciiTheme="minorEastAsia" w:hAnsiTheme="minorEastAsia" w:eastAsiaTheme="minorEastAsia" w:cstheme="minorEastAsia"/>
          <w:color w:val="121212"/>
          <w:sz w:val="24"/>
        </w:rPr>
        <w:t>同类问题表述不一</w:t>
      </w:r>
      <w:r>
        <w:rPr>
          <w:rFonts w:hint="eastAsia" w:asciiTheme="minorEastAsia" w:hAnsiTheme="minorEastAsia" w:eastAsiaTheme="minorEastAsia" w:cstheme="minorEastAsia"/>
          <w:color w:val="121212"/>
          <w:spacing w:val="-3"/>
          <w:sz w:val="24"/>
        </w:rPr>
        <w:t>致</w:t>
      </w:r>
      <w:r>
        <w:rPr>
          <w:rFonts w:hint="eastAsia" w:asciiTheme="minorEastAsia" w:hAnsiTheme="minorEastAsia" w:eastAsiaTheme="minorEastAsia" w:cstheme="minorEastAsia"/>
          <w:color w:val="121212"/>
          <w:sz w:val="24"/>
        </w:rPr>
        <w:t>或者</w:t>
      </w:r>
      <w:r>
        <w:rPr>
          <w:rFonts w:hint="eastAsia" w:asciiTheme="minorEastAsia" w:hAnsiTheme="minorEastAsia" w:eastAsiaTheme="minorEastAsia" w:cstheme="minorEastAsia"/>
          <w:color w:val="121212"/>
          <w:spacing w:val="-3"/>
          <w:sz w:val="24"/>
        </w:rPr>
        <w:t>有</w:t>
      </w:r>
      <w:r>
        <w:rPr>
          <w:rFonts w:hint="eastAsia" w:asciiTheme="minorEastAsia" w:hAnsiTheme="minorEastAsia" w:eastAsiaTheme="minorEastAsia" w:cstheme="minorEastAsia"/>
          <w:color w:val="121212"/>
          <w:sz w:val="24"/>
        </w:rPr>
        <w:t>明显文字和计算</w:t>
      </w:r>
      <w:r>
        <w:rPr>
          <w:rFonts w:hint="eastAsia" w:asciiTheme="minorEastAsia" w:hAnsiTheme="minorEastAsia" w:eastAsiaTheme="minorEastAsia" w:cstheme="minorEastAsia"/>
          <w:color w:val="121212"/>
          <w:spacing w:val="-3"/>
          <w:sz w:val="24"/>
        </w:rPr>
        <w:t>错</w:t>
      </w:r>
      <w:r>
        <w:rPr>
          <w:rFonts w:hint="eastAsia" w:asciiTheme="minorEastAsia" w:hAnsiTheme="minorEastAsia" w:eastAsiaTheme="minorEastAsia" w:cstheme="minorEastAsia"/>
          <w:color w:val="121212"/>
          <w:sz w:val="24"/>
        </w:rPr>
        <w:t>误的</w:t>
      </w:r>
      <w:r>
        <w:rPr>
          <w:rFonts w:hint="eastAsia" w:asciiTheme="minorEastAsia" w:hAnsiTheme="minorEastAsia" w:eastAsiaTheme="minorEastAsia" w:cstheme="minorEastAsia"/>
          <w:color w:val="121212"/>
          <w:spacing w:val="-3"/>
          <w:sz w:val="24"/>
        </w:rPr>
        <w:t>内</w:t>
      </w:r>
      <w:r>
        <w:rPr>
          <w:rFonts w:hint="eastAsia" w:asciiTheme="minorEastAsia" w:hAnsiTheme="minorEastAsia" w:eastAsiaTheme="minorEastAsia" w:cstheme="minorEastAsia"/>
          <w:color w:val="121212"/>
          <w:sz w:val="24"/>
        </w:rPr>
        <w:t>容作必要的澄清</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说明</w:t>
      </w:r>
      <w:r>
        <w:rPr>
          <w:rFonts w:hint="eastAsia" w:asciiTheme="minorEastAsia" w:hAnsiTheme="minorEastAsia" w:eastAsiaTheme="minorEastAsia" w:cstheme="minorEastAsia"/>
          <w:color w:val="121212"/>
          <w:spacing w:val="-3"/>
          <w:sz w:val="24"/>
        </w:rPr>
        <w:t>或</w:t>
      </w:r>
      <w:r>
        <w:rPr>
          <w:rFonts w:hint="eastAsia" w:asciiTheme="minorEastAsia" w:hAnsiTheme="minorEastAsia" w:eastAsiaTheme="minorEastAsia" w:cstheme="minorEastAsia"/>
          <w:color w:val="121212"/>
          <w:sz w:val="24"/>
        </w:rPr>
        <w:t>补</w:t>
      </w:r>
      <w:r>
        <w:rPr>
          <w:rFonts w:hint="eastAsia" w:asciiTheme="minorEastAsia" w:hAnsiTheme="minorEastAsia" w:eastAsiaTheme="minorEastAsia" w:cstheme="minorEastAsia"/>
          <w:color w:val="121212"/>
          <w:spacing w:val="-1"/>
          <w:sz w:val="24"/>
        </w:rPr>
        <w:t>正</w:t>
      </w:r>
      <w:r>
        <w:rPr>
          <w:rFonts w:hint="eastAsia" w:asciiTheme="minorEastAsia" w:hAnsiTheme="minorEastAsia" w:eastAsiaTheme="minorEastAsia" w:cstheme="minorEastAsia"/>
          <w:color w:val="121212"/>
          <w:sz w:val="24"/>
        </w:rPr>
        <w:t>。澄清、</w:t>
      </w:r>
      <w:r>
        <w:rPr>
          <w:rFonts w:hint="eastAsia" w:asciiTheme="minorEastAsia" w:hAnsiTheme="minorEastAsia" w:eastAsiaTheme="minorEastAsia" w:cstheme="minorEastAsia"/>
          <w:color w:val="121212"/>
          <w:spacing w:val="-3"/>
          <w:sz w:val="24"/>
        </w:rPr>
        <w:t>说</w:t>
      </w:r>
      <w:r>
        <w:rPr>
          <w:rFonts w:hint="eastAsia" w:asciiTheme="minorEastAsia" w:hAnsiTheme="minorEastAsia" w:eastAsiaTheme="minorEastAsia" w:cstheme="minorEastAsia"/>
          <w:color w:val="121212"/>
          <w:sz w:val="24"/>
        </w:rPr>
        <w:t>明</w:t>
      </w:r>
      <w:r>
        <w:rPr>
          <w:rFonts w:hint="eastAsia" w:asciiTheme="minorEastAsia" w:hAnsiTheme="minorEastAsia" w:eastAsiaTheme="minorEastAsia" w:cstheme="minorEastAsia"/>
          <w:color w:val="121212"/>
          <w:spacing w:val="-1"/>
          <w:sz w:val="24"/>
        </w:rPr>
        <w:t>或</w:t>
      </w:r>
      <w:r>
        <w:rPr>
          <w:rFonts w:hint="eastAsia" w:asciiTheme="minorEastAsia" w:hAnsiTheme="minorEastAsia" w:eastAsiaTheme="minorEastAsia" w:cstheme="minorEastAsia"/>
          <w:color w:val="121212"/>
          <w:sz w:val="24"/>
        </w:rPr>
        <w:t>补</w:t>
      </w:r>
      <w:r>
        <w:rPr>
          <w:rFonts w:hint="eastAsia" w:asciiTheme="minorEastAsia" w:hAnsiTheme="minorEastAsia" w:eastAsiaTheme="minorEastAsia" w:cstheme="minorEastAsia"/>
          <w:color w:val="121212"/>
          <w:spacing w:val="-3"/>
          <w:sz w:val="24"/>
        </w:rPr>
        <w:t>正</w:t>
      </w:r>
      <w:r>
        <w:rPr>
          <w:rFonts w:hint="eastAsia" w:asciiTheme="minorEastAsia" w:hAnsiTheme="minorEastAsia" w:eastAsiaTheme="minorEastAsia" w:cstheme="minorEastAsia"/>
          <w:color w:val="121212"/>
          <w:sz w:val="24"/>
        </w:rPr>
        <w:t>应</w:t>
      </w:r>
      <w:r>
        <w:rPr>
          <w:rFonts w:hint="eastAsia" w:asciiTheme="minorEastAsia" w:hAnsiTheme="minorEastAsia" w:eastAsiaTheme="minorEastAsia" w:cstheme="minorEastAsia"/>
          <w:color w:val="121212"/>
          <w:spacing w:val="-3"/>
          <w:sz w:val="24"/>
        </w:rPr>
        <w:t>以</w:t>
      </w:r>
      <w:r>
        <w:rPr>
          <w:rFonts w:hint="eastAsia" w:asciiTheme="minorEastAsia" w:hAnsiTheme="minorEastAsia" w:eastAsiaTheme="minorEastAsia" w:cstheme="minorEastAsia"/>
          <w:color w:val="121212"/>
          <w:sz w:val="24"/>
        </w:rPr>
        <w:t>书</w:t>
      </w:r>
      <w:r>
        <w:rPr>
          <w:rFonts w:hint="eastAsia" w:asciiTheme="minorEastAsia" w:hAnsiTheme="minorEastAsia" w:eastAsiaTheme="minorEastAsia" w:cstheme="minorEastAsia"/>
          <w:color w:val="121212"/>
          <w:spacing w:val="-3"/>
          <w:sz w:val="24"/>
        </w:rPr>
        <w:t>面</w:t>
      </w:r>
      <w:r>
        <w:rPr>
          <w:rFonts w:hint="eastAsia" w:asciiTheme="minorEastAsia" w:hAnsiTheme="minorEastAsia" w:eastAsiaTheme="minorEastAsia" w:cstheme="minorEastAsia"/>
          <w:color w:val="121212"/>
          <w:sz w:val="24"/>
        </w:rPr>
        <w:t>方</w:t>
      </w:r>
      <w:r>
        <w:rPr>
          <w:rFonts w:hint="eastAsia" w:asciiTheme="minorEastAsia" w:hAnsiTheme="minorEastAsia" w:eastAsiaTheme="minorEastAsia" w:cstheme="minorEastAsia"/>
          <w:color w:val="121212"/>
          <w:spacing w:val="-3"/>
          <w:sz w:val="24"/>
        </w:rPr>
        <w:t>式</w:t>
      </w:r>
      <w:r>
        <w:rPr>
          <w:rFonts w:hint="eastAsia" w:asciiTheme="minorEastAsia" w:hAnsiTheme="minorEastAsia" w:eastAsiaTheme="minorEastAsia" w:cstheme="minorEastAsia"/>
          <w:color w:val="121212"/>
          <w:sz w:val="24"/>
        </w:rPr>
        <w:t>进</w:t>
      </w:r>
      <w:r>
        <w:rPr>
          <w:rFonts w:hint="eastAsia" w:asciiTheme="minorEastAsia" w:hAnsiTheme="minorEastAsia" w:eastAsiaTheme="minorEastAsia" w:cstheme="minorEastAsia"/>
          <w:color w:val="121212"/>
          <w:spacing w:val="-3"/>
          <w:sz w:val="24"/>
        </w:rPr>
        <w:t>行</w:t>
      </w:r>
      <w:r>
        <w:rPr>
          <w:rFonts w:hint="eastAsia" w:asciiTheme="minorEastAsia" w:hAnsiTheme="minorEastAsia" w:eastAsiaTheme="minorEastAsia" w:cstheme="minorEastAsia"/>
          <w:color w:val="121212"/>
          <w:sz w:val="24"/>
        </w:rPr>
        <w:t>。比选小组</w:t>
      </w:r>
      <w:r>
        <w:rPr>
          <w:rFonts w:hint="eastAsia" w:asciiTheme="minorEastAsia" w:hAnsiTheme="minorEastAsia" w:eastAsiaTheme="minorEastAsia" w:cstheme="minorEastAsia"/>
          <w:color w:val="121212"/>
          <w:spacing w:val="-3"/>
          <w:sz w:val="24"/>
        </w:rPr>
        <w:t>不</w:t>
      </w:r>
      <w:r>
        <w:rPr>
          <w:rFonts w:hint="eastAsia" w:asciiTheme="minorEastAsia" w:hAnsiTheme="minorEastAsia" w:eastAsiaTheme="minorEastAsia" w:cstheme="minorEastAsia"/>
          <w:color w:val="121212"/>
          <w:sz w:val="24"/>
        </w:rPr>
        <w:t>接</w:t>
      </w:r>
      <w:r>
        <w:rPr>
          <w:rFonts w:hint="eastAsia" w:asciiTheme="minorEastAsia" w:hAnsiTheme="minorEastAsia" w:eastAsiaTheme="minorEastAsia" w:cstheme="minorEastAsia"/>
          <w:color w:val="121212"/>
          <w:spacing w:val="-3"/>
          <w:sz w:val="24"/>
        </w:rPr>
        <w:t>受</w:t>
      </w:r>
      <w:r>
        <w:rPr>
          <w:rFonts w:hint="eastAsia" w:asciiTheme="minorEastAsia" w:hAnsiTheme="minorEastAsia" w:eastAsiaTheme="minorEastAsia" w:cstheme="minorEastAsia"/>
          <w:color w:val="121212"/>
          <w:sz w:val="24"/>
        </w:rPr>
        <w:t>比选申请人主</w:t>
      </w:r>
      <w:r>
        <w:rPr>
          <w:rFonts w:hint="eastAsia" w:asciiTheme="minorEastAsia" w:hAnsiTheme="minorEastAsia" w:eastAsiaTheme="minorEastAsia" w:cstheme="minorEastAsia"/>
          <w:color w:val="121212"/>
          <w:spacing w:val="-3"/>
          <w:sz w:val="24"/>
        </w:rPr>
        <w:t>动</w:t>
      </w:r>
      <w:r>
        <w:rPr>
          <w:rFonts w:hint="eastAsia" w:asciiTheme="minorEastAsia" w:hAnsiTheme="minorEastAsia" w:eastAsiaTheme="minorEastAsia" w:cstheme="minorEastAsia"/>
          <w:color w:val="121212"/>
          <w:sz w:val="24"/>
        </w:rPr>
        <w:t>提</w:t>
      </w:r>
      <w:r>
        <w:rPr>
          <w:rFonts w:hint="eastAsia" w:asciiTheme="minorEastAsia" w:hAnsiTheme="minorEastAsia" w:eastAsiaTheme="minorEastAsia" w:cstheme="minorEastAsia"/>
          <w:color w:val="121212"/>
          <w:spacing w:val="-3"/>
          <w:sz w:val="24"/>
        </w:rPr>
        <w:t>出</w:t>
      </w:r>
      <w:r>
        <w:rPr>
          <w:rFonts w:hint="eastAsia" w:asciiTheme="minorEastAsia" w:hAnsiTheme="minorEastAsia" w:eastAsiaTheme="minorEastAsia" w:cstheme="minorEastAsia"/>
          <w:color w:val="121212"/>
          <w:sz w:val="24"/>
        </w:rPr>
        <w:t>的</w:t>
      </w:r>
      <w:r>
        <w:rPr>
          <w:rFonts w:hint="eastAsia" w:asciiTheme="minorEastAsia" w:hAnsiTheme="minorEastAsia" w:eastAsiaTheme="minorEastAsia" w:cstheme="minorEastAsia"/>
          <w:color w:val="121212"/>
          <w:spacing w:val="-3"/>
          <w:sz w:val="24"/>
        </w:rPr>
        <w:t>澄</w:t>
      </w:r>
      <w:r>
        <w:rPr>
          <w:rFonts w:hint="eastAsia" w:asciiTheme="minorEastAsia" w:hAnsiTheme="minorEastAsia" w:eastAsiaTheme="minorEastAsia" w:cstheme="minorEastAsia"/>
          <w:color w:val="121212"/>
          <w:sz w:val="24"/>
        </w:rPr>
        <w:t>清</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说</w:t>
      </w:r>
      <w:r>
        <w:rPr>
          <w:rFonts w:hint="eastAsia" w:asciiTheme="minorEastAsia" w:hAnsiTheme="minorEastAsia" w:eastAsiaTheme="minorEastAsia" w:cstheme="minorEastAsia"/>
          <w:color w:val="121212"/>
          <w:spacing w:val="-3"/>
          <w:sz w:val="24"/>
        </w:rPr>
        <w:t>明</w:t>
      </w:r>
      <w:r>
        <w:rPr>
          <w:rFonts w:hint="eastAsia" w:asciiTheme="minorEastAsia" w:hAnsiTheme="minorEastAsia" w:eastAsiaTheme="minorEastAsia" w:cstheme="minorEastAsia"/>
          <w:color w:val="121212"/>
          <w:sz w:val="24"/>
        </w:rPr>
        <w:t>或补</w:t>
      </w:r>
      <w:r>
        <w:rPr>
          <w:rFonts w:hint="eastAsia" w:asciiTheme="minorEastAsia" w:hAnsiTheme="minorEastAsia" w:eastAsiaTheme="minorEastAsia" w:cstheme="minorEastAsia"/>
          <w:color w:val="121212"/>
          <w:spacing w:val="-3"/>
          <w:sz w:val="24"/>
        </w:rPr>
        <w:t>正</w:t>
      </w:r>
      <w:r>
        <w:rPr>
          <w:rFonts w:hint="eastAsia" w:asciiTheme="minorEastAsia" w:hAnsiTheme="minorEastAsia" w:eastAsiaTheme="minorEastAsia" w:cstheme="minorEastAsia"/>
          <w:color w:val="121212"/>
          <w:sz w:val="24"/>
        </w:rPr>
        <w:t>。</w:t>
      </w:r>
    </w:p>
    <w:p w14:paraId="2A168A19">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3.3.2</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澄清</w:t>
      </w:r>
      <w:r>
        <w:rPr>
          <w:rFonts w:hint="eastAsia" w:asciiTheme="minorEastAsia" w:hAnsiTheme="minorEastAsia" w:eastAsiaTheme="minorEastAsia" w:cstheme="minorEastAsia"/>
          <w:color w:val="121212"/>
          <w:spacing w:val="-41"/>
          <w:sz w:val="24"/>
        </w:rPr>
        <w:t>、</w:t>
      </w:r>
      <w:r>
        <w:rPr>
          <w:rFonts w:hint="eastAsia" w:asciiTheme="minorEastAsia" w:hAnsiTheme="minorEastAsia" w:eastAsiaTheme="minorEastAsia" w:cstheme="minorEastAsia"/>
          <w:color w:val="121212"/>
          <w:sz w:val="24"/>
        </w:rPr>
        <w:t>说</w:t>
      </w:r>
      <w:r>
        <w:rPr>
          <w:rFonts w:hint="eastAsia" w:asciiTheme="minorEastAsia" w:hAnsiTheme="minorEastAsia" w:eastAsiaTheme="minorEastAsia" w:cstheme="minorEastAsia"/>
          <w:color w:val="121212"/>
          <w:spacing w:val="-3"/>
          <w:sz w:val="24"/>
        </w:rPr>
        <w:t>明</w:t>
      </w:r>
      <w:r>
        <w:rPr>
          <w:rFonts w:hint="eastAsia" w:asciiTheme="minorEastAsia" w:hAnsiTheme="minorEastAsia" w:eastAsiaTheme="minorEastAsia" w:cstheme="minorEastAsia"/>
          <w:color w:val="121212"/>
          <w:sz w:val="24"/>
        </w:rPr>
        <w:t>或</w:t>
      </w:r>
      <w:r>
        <w:rPr>
          <w:rFonts w:hint="eastAsia" w:asciiTheme="minorEastAsia" w:hAnsiTheme="minorEastAsia" w:eastAsiaTheme="minorEastAsia" w:cstheme="minorEastAsia"/>
          <w:color w:val="121212"/>
          <w:spacing w:val="-3"/>
          <w:sz w:val="24"/>
        </w:rPr>
        <w:t>补</w:t>
      </w:r>
      <w:r>
        <w:rPr>
          <w:rFonts w:hint="eastAsia" w:asciiTheme="minorEastAsia" w:hAnsiTheme="minorEastAsia" w:eastAsiaTheme="minorEastAsia" w:cstheme="minorEastAsia"/>
          <w:color w:val="121212"/>
          <w:sz w:val="24"/>
        </w:rPr>
        <w:t>正</w:t>
      </w:r>
      <w:r>
        <w:rPr>
          <w:rFonts w:hint="eastAsia" w:asciiTheme="minorEastAsia" w:hAnsiTheme="minorEastAsia" w:eastAsiaTheme="minorEastAsia" w:cstheme="minorEastAsia"/>
          <w:color w:val="121212"/>
          <w:spacing w:val="-3"/>
          <w:sz w:val="24"/>
        </w:rPr>
        <w:t>不</w:t>
      </w:r>
      <w:r>
        <w:rPr>
          <w:rFonts w:hint="eastAsia" w:asciiTheme="minorEastAsia" w:hAnsiTheme="minorEastAsia" w:eastAsiaTheme="minorEastAsia" w:cstheme="minorEastAsia"/>
          <w:color w:val="121212"/>
          <w:sz w:val="24"/>
        </w:rPr>
        <w:t>得超</w:t>
      </w:r>
      <w:r>
        <w:rPr>
          <w:rFonts w:hint="eastAsia" w:asciiTheme="minorEastAsia" w:hAnsiTheme="minorEastAsia" w:eastAsiaTheme="minorEastAsia" w:cstheme="minorEastAsia"/>
          <w:color w:val="121212"/>
          <w:spacing w:val="-3"/>
          <w:sz w:val="24"/>
        </w:rPr>
        <w:t>出</w:t>
      </w:r>
      <w:r>
        <w:rPr>
          <w:rFonts w:hint="eastAsia" w:asciiTheme="minorEastAsia" w:hAnsiTheme="minorEastAsia" w:eastAsiaTheme="minorEastAsia" w:cstheme="minorEastAsia"/>
          <w:color w:val="121212"/>
          <w:sz w:val="24"/>
        </w:rPr>
        <w:t>响应文件的</w:t>
      </w:r>
      <w:r>
        <w:rPr>
          <w:rFonts w:hint="eastAsia" w:asciiTheme="minorEastAsia" w:hAnsiTheme="minorEastAsia" w:eastAsiaTheme="minorEastAsia" w:cstheme="minorEastAsia"/>
          <w:color w:val="121212"/>
          <w:spacing w:val="-3"/>
          <w:sz w:val="24"/>
        </w:rPr>
        <w:t>范</w:t>
      </w:r>
      <w:r>
        <w:rPr>
          <w:rFonts w:hint="eastAsia" w:asciiTheme="minorEastAsia" w:hAnsiTheme="minorEastAsia" w:eastAsiaTheme="minorEastAsia" w:cstheme="minorEastAsia"/>
          <w:color w:val="121212"/>
          <w:sz w:val="24"/>
        </w:rPr>
        <w:t>围</w:t>
      </w:r>
      <w:r>
        <w:rPr>
          <w:rFonts w:hint="eastAsia" w:asciiTheme="minorEastAsia" w:hAnsiTheme="minorEastAsia" w:eastAsiaTheme="minorEastAsia" w:cstheme="minorEastAsia"/>
          <w:color w:val="121212"/>
          <w:spacing w:val="-3"/>
          <w:sz w:val="24"/>
        </w:rPr>
        <w:t>且</w:t>
      </w:r>
      <w:r>
        <w:rPr>
          <w:rFonts w:hint="eastAsia" w:asciiTheme="minorEastAsia" w:hAnsiTheme="minorEastAsia" w:eastAsiaTheme="minorEastAsia" w:cstheme="minorEastAsia"/>
          <w:color w:val="121212"/>
          <w:sz w:val="24"/>
        </w:rPr>
        <w:t>不得</w:t>
      </w:r>
      <w:r>
        <w:rPr>
          <w:rFonts w:hint="eastAsia" w:asciiTheme="minorEastAsia" w:hAnsiTheme="minorEastAsia" w:eastAsiaTheme="minorEastAsia" w:cstheme="minorEastAsia"/>
          <w:color w:val="121212"/>
          <w:spacing w:val="-3"/>
          <w:sz w:val="24"/>
        </w:rPr>
        <w:t>改</w:t>
      </w:r>
      <w:r>
        <w:rPr>
          <w:rFonts w:hint="eastAsia" w:asciiTheme="minorEastAsia" w:hAnsiTheme="minorEastAsia" w:eastAsiaTheme="minorEastAsia" w:cstheme="minorEastAsia"/>
          <w:color w:val="121212"/>
          <w:sz w:val="24"/>
        </w:rPr>
        <w:t>变</w:t>
      </w:r>
      <w:r>
        <w:rPr>
          <w:rFonts w:hint="eastAsia" w:asciiTheme="minorEastAsia" w:hAnsiTheme="minorEastAsia" w:eastAsiaTheme="minorEastAsia" w:cstheme="minorEastAsia"/>
          <w:color w:val="121212"/>
          <w:spacing w:val="-3"/>
          <w:sz w:val="24"/>
        </w:rPr>
        <w:t>响应文件的</w:t>
      </w:r>
      <w:r>
        <w:rPr>
          <w:rFonts w:hint="eastAsia" w:asciiTheme="minorEastAsia" w:hAnsiTheme="minorEastAsia" w:eastAsiaTheme="minorEastAsia" w:cstheme="minorEastAsia"/>
          <w:color w:val="121212"/>
          <w:sz w:val="24"/>
        </w:rPr>
        <w:t>实</w:t>
      </w:r>
      <w:r>
        <w:rPr>
          <w:rFonts w:hint="eastAsia" w:asciiTheme="minorEastAsia" w:hAnsiTheme="minorEastAsia" w:eastAsiaTheme="minorEastAsia" w:cstheme="minorEastAsia"/>
          <w:color w:val="121212"/>
          <w:spacing w:val="-3"/>
          <w:sz w:val="24"/>
        </w:rPr>
        <w:t>质</w:t>
      </w:r>
      <w:r>
        <w:rPr>
          <w:rFonts w:hint="eastAsia" w:asciiTheme="minorEastAsia" w:hAnsiTheme="minorEastAsia" w:eastAsiaTheme="minorEastAsia" w:cstheme="minorEastAsia"/>
          <w:color w:val="121212"/>
          <w:sz w:val="24"/>
        </w:rPr>
        <w:t>性内</w:t>
      </w:r>
      <w:r>
        <w:rPr>
          <w:rFonts w:hint="eastAsia" w:asciiTheme="minorEastAsia" w:hAnsiTheme="minorEastAsia" w:eastAsiaTheme="minorEastAsia" w:cstheme="minorEastAsia"/>
          <w:color w:val="121212"/>
          <w:spacing w:val="-3"/>
          <w:sz w:val="24"/>
        </w:rPr>
        <w:t>容</w:t>
      </w:r>
      <w:r>
        <w:rPr>
          <w:rFonts w:hint="eastAsia" w:asciiTheme="minorEastAsia" w:hAnsiTheme="minorEastAsia" w:eastAsiaTheme="minorEastAsia" w:cstheme="minorEastAsia"/>
          <w:color w:val="121212"/>
          <w:spacing w:val="-39"/>
          <w:sz w:val="24"/>
        </w:rPr>
        <w:t>，</w:t>
      </w:r>
      <w:r>
        <w:rPr>
          <w:rFonts w:hint="eastAsia" w:asciiTheme="minorEastAsia" w:hAnsiTheme="minorEastAsia" w:eastAsiaTheme="minorEastAsia" w:cstheme="minorEastAsia"/>
          <w:color w:val="121212"/>
          <w:spacing w:val="-3"/>
          <w:sz w:val="24"/>
        </w:rPr>
        <w:t>并</w:t>
      </w:r>
      <w:r>
        <w:rPr>
          <w:rFonts w:hint="eastAsia" w:asciiTheme="minorEastAsia" w:hAnsiTheme="minorEastAsia" w:eastAsiaTheme="minorEastAsia" w:cstheme="minorEastAsia"/>
          <w:color w:val="121212"/>
          <w:sz w:val="24"/>
        </w:rPr>
        <w:t>构成响应文件的</w:t>
      </w:r>
      <w:r>
        <w:rPr>
          <w:rFonts w:hint="eastAsia" w:asciiTheme="minorEastAsia" w:hAnsiTheme="minorEastAsia" w:eastAsiaTheme="minorEastAsia" w:cstheme="minorEastAsia"/>
          <w:color w:val="121212"/>
          <w:spacing w:val="-3"/>
          <w:sz w:val="24"/>
        </w:rPr>
        <w:t>组</w:t>
      </w:r>
      <w:r>
        <w:rPr>
          <w:rFonts w:hint="eastAsia" w:asciiTheme="minorEastAsia" w:hAnsiTheme="minorEastAsia" w:eastAsiaTheme="minorEastAsia" w:cstheme="minorEastAsia"/>
          <w:color w:val="121212"/>
          <w:sz w:val="24"/>
        </w:rPr>
        <w:t>成</w:t>
      </w:r>
      <w:r>
        <w:rPr>
          <w:rFonts w:hint="eastAsia" w:asciiTheme="minorEastAsia" w:hAnsiTheme="minorEastAsia" w:eastAsiaTheme="minorEastAsia" w:cstheme="minorEastAsia"/>
          <w:color w:val="121212"/>
          <w:spacing w:val="-3"/>
          <w:sz w:val="24"/>
        </w:rPr>
        <w:t>部</w:t>
      </w:r>
      <w:r>
        <w:rPr>
          <w:rFonts w:hint="eastAsia" w:asciiTheme="minorEastAsia" w:hAnsiTheme="minorEastAsia" w:eastAsiaTheme="minorEastAsia" w:cstheme="minorEastAsia"/>
          <w:color w:val="121212"/>
          <w:sz w:val="24"/>
        </w:rPr>
        <w:t>分。</w:t>
      </w:r>
    </w:p>
    <w:p w14:paraId="3DBCAEEF">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3.3.3</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比选小组</w:t>
      </w:r>
      <w:r>
        <w:rPr>
          <w:rFonts w:hint="eastAsia" w:asciiTheme="minorEastAsia" w:hAnsiTheme="minorEastAsia" w:eastAsiaTheme="minorEastAsia" w:cstheme="minorEastAsia"/>
          <w:color w:val="121212"/>
          <w:spacing w:val="-3"/>
          <w:sz w:val="24"/>
        </w:rPr>
        <w:t>对</w:t>
      </w:r>
      <w:r>
        <w:rPr>
          <w:rFonts w:hint="eastAsia" w:asciiTheme="minorEastAsia" w:hAnsiTheme="minorEastAsia" w:eastAsiaTheme="minorEastAsia" w:cstheme="minorEastAsia"/>
          <w:color w:val="121212"/>
          <w:sz w:val="24"/>
        </w:rPr>
        <w:t>比选申请人提交</w:t>
      </w:r>
      <w:r>
        <w:rPr>
          <w:rFonts w:hint="eastAsia" w:asciiTheme="minorEastAsia" w:hAnsiTheme="minorEastAsia" w:eastAsiaTheme="minorEastAsia" w:cstheme="minorEastAsia"/>
          <w:color w:val="121212"/>
          <w:spacing w:val="-3"/>
          <w:sz w:val="24"/>
        </w:rPr>
        <w:t>的</w:t>
      </w:r>
      <w:r>
        <w:rPr>
          <w:rFonts w:hint="eastAsia" w:asciiTheme="minorEastAsia" w:hAnsiTheme="minorEastAsia" w:eastAsiaTheme="minorEastAsia" w:cstheme="minorEastAsia"/>
          <w:color w:val="121212"/>
          <w:sz w:val="24"/>
        </w:rPr>
        <w:t>澄清</w:t>
      </w:r>
      <w:r>
        <w:rPr>
          <w:rFonts w:hint="eastAsia" w:asciiTheme="minorEastAsia" w:hAnsiTheme="minorEastAsia" w:eastAsiaTheme="minorEastAsia" w:cstheme="minorEastAsia"/>
          <w:color w:val="121212"/>
          <w:spacing w:val="-94"/>
          <w:sz w:val="24"/>
        </w:rPr>
        <w:t>、</w:t>
      </w:r>
      <w:r>
        <w:rPr>
          <w:rFonts w:hint="eastAsia" w:asciiTheme="minorEastAsia" w:hAnsiTheme="minorEastAsia" w:eastAsiaTheme="minorEastAsia" w:cstheme="minorEastAsia"/>
          <w:color w:val="121212"/>
          <w:sz w:val="24"/>
        </w:rPr>
        <w:t>说</w:t>
      </w:r>
      <w:r>
        <w:rPr>
          <w:rFonts w:hint="eastAsia" w:asciiTheme="minorEastAsia" w:hAnsiTheme="minorEastAsia" w:eastAsiaTheme="minorEastAsia" w:cstheme="minorEastAsia"/>
          <w:color w:val="121212"/>
          <w:spacing w:val="-3"/>
          <w:sz w:val="24"/>
        </w:rPr>
        <w:t>明</w:t>
      </w:r>
      <w:r>
        <w:rPr>
          <w:rFonts w:hint="eastAsia" w:asciiTheme="minorEastAsia" w:hAnsiTheme="minorEastAsia" w:eastAsiaTheme="minorEastAsia" w:cstheme="minorEastAsia"/>
          <w:color w:val="121212"/>
          <w:sz w:val="24"/>
        </w:rPr>
        <w:t>或</w:t>
      </w:r>
      <w:r>
        <w:rPr>
          <w:rFonts w:hint="eastAsia" w:asciiTheme="minorEastAsia" w:hAnsiTheme="minorEastAsia" w:eastAsiaTheme="minorEastAsia" w:cstheme="minorEastAsia"/>
          <w:color w:val="121212"/>
          <w:spacing w:val="-3"/>
          <w:sz w:val="24"/>
        </w:rPr>
        <w:t>补</w:t>
      </w:r>
      <w:r>
        <w:rPr>
          <w:rFonts w:hint="eastAsia" w:asciiTheme="minorEastAsia" w:hAnsiTheme="minorEastAsia" w:eastAsiaTheme="minorEastAsia" w:cstheme="minorEastAsia"/>
          <w:color w:val="121212"/>
          <w:sz w:val="24"/>
        </w:rPr>
        <w:t>正</w:t>
      </w:r>
      <w:r>
        <w:rPr>
          <w:rFonts w:hint="eastAsia" w:asciiTheme="minorEastAsia" w:hAnsiTheme="minorEastAsia" w:eastAsiaTheme="minorEastAsia" w:cstheme="minorEastAsia"/>
          <w:color w:val="121212"/>
          <w:spacing w:val="-3"/>
          <w:sz w:val="24"/>
        </w:rPr>
        <w:t>有</w:t>
      </w:r>
      <w:r>
        <w:rPr>
          <w:rFonts w:hint="eastAsia" w:asciiTheme="minorEastAsia" w:hAnsiTheme="minorEastAsia" w:eastAsiaTheme="minorEastAsia" w:cstheme="minorEastAsia"/>
          <w:color w:val="121212"/>
          <w:sz w:val="24"/>
        </w:rPr>
        <w:t>疑问的</w:t>
      </w:r>
      <w:r>
        <w:rPr>
          <w:rFonts w:hint="eastAsia" w:asciiTheme="minorEastAsia" w:hAnsiTheme="minorEastAsia" w:eastAsiaTheme="minorEastAsia" w:cstheme="minorEastAsia"/>
          <w:color w:val="121212"/>
          <w:spacing w:val="-94"/>
          <w:sz w:val="24"/>
        </w:rPr>
        <w:t>，</w:t>
      </w:r>
      <w:r>
        <w:rPr>
          <w:rFonts w:hint="eastAsia" w:asciiTheme="minorEastAsia" w:hAnsiTheme="minorEastAsia" w:eastAsiaTheme="minorEastAsia" w:cstheme="minorEastAsia"/>
          <w:color w:val="121212"/>
          <w:sz w:val="24"/>
        </w:rPr>
        <w:t>可</w:t>
      </w:r>
      <w:r>
        <w:rPr>
          <w:rFonts w:hint="eastAsia" w:asciiTheme="minorEastAsia" w:hAnsiTheme="minorEastAsia" w:eastAsiaTheme="minorEastAsia" w:cstheme="minorEastAsia"/>
          <w:color w:val="121212"/>
          <w:spacing w:val="-3"/>
          <w:sz w:val="24"/>
        </w:rPr>
        <w:t>以</w:t>
      </w:r>
      <w:r>
        <w:rPr>
          <w:rFonts w:hint="eastAsia" w:asciiTheme="minorEastAsia" w:hAnsiTheme="minorEastAsia" w:eastAsiaTheme="minorEastAsia" w:cstheme="minorEastAsia"/>
          <w:color w:val="121212"/>
          <w:sz w:val="24"/>
        </w:rPr>
        <w:t>要</w:t>
      </w:r>
      <w:r>
        <w:rPr>
          <w:rFonts w:hint="eastAsia" w:asciiTheme="minorEastAsia" w:hAnsiTheme="minorEastAsia" w:eastAsiaTheme="minorEastAsia" w:cstheme="minorEastAsia"/>
          <w:color w:val="121212"/>
          <w:spacing w:val="-3"/>
          <w:sz w:val="24"/>
        </w:rPr>
        <w:t>求</w:t>
      </w:r>
      <w:r>
        <w:rPr>
          <w:rFonts w:hint="eastAsia" w:asciiTheme="minorEastAsia" w:hAnsiTheme="minorEastAsia" w:eastAsiaTheme="minorEastAsia" w:cstheme="minorEastAsia"/>
          <w:color w:val="121212"/>
          <w:spacing w:val="-1"/>
          <w:sz w:val="24"/>
        </w:rPr>
        <w:t>比选申请人</w:t>
      </w:r>
      <w:r>
        <w:rPr>
          <w:rFonts w:hint="eastAsia" w:asciiTheme="minorEastAsia" w:hAnsiTheme="minorEastAsia" w:eastAsiaTheme="minorEastAsia" w:cstheme="minorEastAsia"/>
          <w:color w:val="121212"/>
          <w:spacing w:val="-3"/>
          <w:sz w:val="24"/>
        </w:rPr>
        <w:t>进</w:t>
      </w:r>
      <w:r>
        <w:rPr>
          <w:rFonts w:hint="eastAsia" w:asciiTheme="minorEastAsia" w:hAnsiTheme="minorEastAsia" w:eastAsiaTheme="minorEastAsia" w:cstheme="minorEastAsia"/>
          <w:color w:val="121212"/>
          <w:sz w:val="24"/>
        </w:rPr>
        <w:t>一步</w:t>
      </w:r>
      <w:r>
        <w:rPr>
          <w:rFonts w:hint="eastAsia" w:asciiTheme="minorEastAsia" w:hAnsiTheme="minorEastAsia" w:eastAsiaTheme="minorEastAsia" w:cstheme="minorEastAsia"/>
          <w:color w:val="121212"/>
          <w:spacing w:val="-3"/>
          <w:sz w:val="24"/>
        </w:rPr>
        <w:t>澄</w:t>
      </w:r>
      <w:r>
        <w:rPr>
          <w:rFonts w:hint="eastAsia" w:asciiTheme="minorEastAsia" w:hAnsiTheme="minorEastAsia" w:eastAsiaTheme="minorEastAsia" w:cstheme="minorEastAsia"/>
          <w:color w:val="121212"/>
          <w:sz w:val="24"/>
        </w:rPr>
        <w:t>清、说明</w:t>
      </w:r>
      <w:r>
        <w:rPr>
          <w:rFonts w:hint="eastAsia" w:asciiTheme="minorEastAsia" w:hAnsiTheme="minorEastAsia" w:eastAsiaTheme="minorEastAsia" w:cstheme="minorEastAsia"/>
          <w:color w:val="121212"/>
          <w:spacing w:val="-3"/>
          <w:sz w:val="24"/>
        </w:rPr>
        <w:t>或</w:t>
      </w:r>
      <w:r>
        <w:rPr>
          <w:rFonts w:hint="eastAsia" w:asciiTheme="minorEastAsia" w:hAnsiTheme="minorEastAsia" w:eastAsiaTheme="minorEastAsia" w:cstheme="minorEastAsia"/>
          <w:color w:val="121212"/>
          <w:sz w:val="24"/>
        </w:rPr>
        <w:t>补</w:t>
      </w:r>
      <w:r>
        <w:rPr>
          <w:rFonts w:hint="eastAsia" w:asciiTheme="minorEastAsia" w:hAnsiTheme="minorEastAsia" w:eastAsiaTheme="minorEastAsia" w:cstheme="minorEastAsia"/>
          <w:color w:val="121212"/>
          <w:spacing w:val="-3"/>
          <w:sz w:val="24"/>
        </w:rPr>
        <w:t>正</w:t>
      </w:r>
      <w:r>
        <w:rPr>
          <w:rFonts w:hint="eastAsia" w:asciiTheme="minorEastAsia" w:hAnsiTheme="minorEastAsia" w:eastAsiaTheme="minorEastAsia" w:cstheme="minorEastAsia"/>
          <w:color w:val="121212"/>
          <w:sz w:val="24"/>
        </w:rPr>
        <w:t>，</w:t>
      </w:r>
      <w:r>
        <w:rPr>
          <w:rFonts w:hint="eastAsia" w:asciiTheme="minorEastAsia" w:hAnsiTheme="minorEastAsia" w:eastAsiaTheme="minorEastAsia" w:cstheme="minorEastAsia"/>
          <w:color w:val="121212"/>
          <w:spacing w:val="-3"/>
          <w:sz w:val="24"/>
        </w:rPr>
        <w:t>直</w:t>
      </w:r>
      <w:r>
        <w:rPr>
          <w:rFonts w:hint="eastAsia" w:asciiTheme="minorEastAsia" w:hAnsiTheme="minorEastAsia" w:eastAsiaTheme="minorEastAsia" w:cstheme="minorEastAsia"/>
          <w:color w:val="121212"/>
          <w:sz w:val="24"/>
        </w:rPr>
        <w:t>至</w:t>
      </w:r>
      <w:r>
        <w:rPr>
          <w:rFonts w:hint="eastAsia" w:asciiTheme="minorEastAsia" w:hAnsiTheme="minorEastAsia" w:eastAsiaTheme="minorEastAsia" w:cstheme="minorEastAsia"/>
          <w:color w:val="121212"/>
          <w:spacing w:val="-3"/>
          <w:sz w:val="24"/>
        </w:rPr>
        <w:t>满</w:t>
      </w:r>
      <w:r>
        <w:rPr>
          <w:rFonts w:hint="eastAsia" w:asciiTheme="minorEastAsia" w:hAnsiTheme="minorEastAsia" w:eastAsiaTheme="minorEastAsia" w:cstheme="minorEastAsia"/>
          <w:color w:val="121212"/>
          <w:sz w:val="24"/>
        </w:rPr>
        <w:t>足</w:t>
      </w:r>
      <w:r>
        <w:rPr>
          <w:rFonts w:hint="eastAsia" w:asciiTheme="minorEastAsia" w:hAnsiTheme="minorEastAsia" w:eastAsiaTheme="minorEastAsia" w:cstheme="minorEastAsia"/>
          <w:color w:val="121212"/>
          <w:spacing w:val="-3"/>
          <w:sz w:val="24"/>
        </w:rPr>
        <w:t>比选小组的</w:t>
      </w:r>
      <w:r>
        <w:rPr>
          <w:rFonts w:hint="eastAsia" w:asciiTheme="minorEastAsia" w:hAnsiTheme="minorEastAsia" w:eastAsiaTheme="minorEastAsia" w:cstheme="minorEastAsia"/>
          <w:color w:val="121212"/>
          <w:sz w:val="24"/>
        </w:rPr>
        <w:t>要</w:t>
      </w:r>
      <w:r>
        <w:rPr>
          <w:rFonts w:hint="eastAsia" w:asciiTheme="minorEastAsia" w:hAnsiTheme="minorEastAsia" w:eastAsiaTheme="minorEastAsia" w:cstheme="minorEastAsia"/>
          <w:color w:val="121212"/>
          <w:spacing w:val="-3"/>
          <w:sz w:val="24"/>
        </w:rPr>
        <w:t>求</w:t>
      </w:r>
      <w:r>
        <w:rPr>
          <w:rFonts w:hint="eastAsia" w:asciiTheme="minorEastAsia" w:hAnsiTheme="minorEastAsia" w:eastAsiaTheme="minorEastAsia" w:cstheme="minorEastAsia"/>
          <w:color w:val="121212"/>
          <w:sz w:val="24"/>
        </w:rPr>
        <w:t>。</w:t>
      </w:r>
    </w:p>
    <w:p w14:paraId="0A8FD61A">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953" w:name="_bookmark91"/>
      <w:bookmarkEnd w:id="953"/>
      <w:bookmarkStart w:id="954" w:name="_Toc18649"/>
      <w:bookmarkStart w:id="955" w:name="_Toc85490533"/>
      <w:bookmarkStart w:id="956" w:name="_Toc6628"/>
      <w:bookmarkStart w:id="957" w:name="_Toc4317"/>
      <w:bookmarkStart w:id="958" w:name="_Toc124933103"/>
      <w:bookmarkStart w:id="959" w:name="_Toc30751"/>
      <w:bookmarkStart w:id="960" w:name="_Toc15206"/>
      <w:bookmarkStart w:id="961" w:name="_Toc29924"/>
      <w:bookmarkStart w:id="962" w:name="_Toc26711"/>
      <w:r>
        <w:rPr>
          <w:rFonts w:hint="eastAsia" w:asciiTheme="minorEastAsia" w:hAnsiTheme="minorEastAsia" w:eastAsiaTheme="minorEastAsia" w:cstheme="minorEastAsia"/>
          <w:color w:val="121212"/>
          <w:szCs w:val="24"/>
        </w:rPr>
        <w:t>3.4</w:t>
      </w:r>
      <w:r>
        <w:rPr>
          <w:rFonts w:hint="eastAsia" w:asciiTheme="minorEastAsia" w:hAnsiTheme="minorEastAsia" w:eastAsiaTheme="minorEastAsia" w:cstheme="minorEastAsia"/>
          <w:color w:val="121212"/>
          <w:spacing w:val="67"/>
          <w:szCs w:val="24"/>
        </w:rPr>
        <w:t xml:space="preserve"> </w:t>
      </w:r>
      <w:r>
        <w:rPr>
          <w:rFonts w:hint="eastAsia" w:asciiTheme="minorEastAsia" w:hAnsiTheme="minorEastAsia" w:eastAsiaTheme="minorEastAsia" w:cstheme="minorEastAsia"/>
          <w:color w:val="121212"/>
          <w:szCs w:val="24"/>
        </w:rPr>
        <w:t>评审结果</w:t>
      </w:r>
      <w:bookmarkEnd w:id="954"/>
      <w:bookmarkEnd w:id="955"/>
      <w:bookmarkEnd w:id="956"/>
      <w:bookmarkEnd w:id="957"/>
      <w:bookmarkEnd w:id="958"/>
      <w:bookmarkEnd w:id="959"/>
      <w:bookmarkEnd w:id="960"/>
      <w:bookmarkEnd w:id="961"/>
      <w:bookmarkEnd w:id="962"/>
    </w:p>
    <w:p w14:paraId="4B155DAA">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3.4.1</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除</w:t>
      </w:r>
      <w:r>
        <w:rPr>
          <w:rFonts w:hint="eastAsia" w:asciiTheme="minorEastAsia" w:hAnsiTheme="minorEastAsia" w:eastAsiaTheme="minorEastAsia" w:cstheme="minorEastAsia"/>
          <w:color w:val="121212"/>
          <w:spacing w:val="-3"/>
          <w:sz w:val="24"/>
        </w:rPr>
        <w:t>第</w:t>
      </w:r>
      <w:r>
        <w:rPr>
          <w:rFonts w:hint="eastAsia" w:asciiTheme="minorEastAsia" w:hAnsiTheme="minorEastAsia" w:eastAsiaTheme="minorEastAsia" w:cstheme="minorEastAsia"/>
          <w:color w:val="121212"/>
          <w:sz w:val="24"/>
        </w:rPr>
        <w:t>二</w:t>
      </w:r>
      <w:r>
        <w:rPr>
          <w:rFonts w:hint="eastAsia" w:asciiTheme="minorEastAsia" w:hAnsiTheme="minorEastAsia" w:eastAsiaTheme="minorEastAsia" w:cstheme="minorEastAsia"/>
          <w:color w:val="121212"/>
          <w:spacing w:val="-1"/>
          <w:sz w:val="24"/>
        </w:rPr>
        <w:t>章</w:t>
      </w:r>
      <w:r>
        <w:rPr>
          <w:rFonts w:hint="eastAsia" w:asciiTheme="minorEastAsia" w:hAnsiTheme="minorEastAsia" w:eastAsiaTheme="minorEastAsia" w:cstheme="minorEastAsia"/>
          <w:color w:val="121212"/>
          <w:spacing w:val="-3"/>
          <w:sz w:val="24"/>
        </w:rPr>
        <w:t>“</w:t>
      </w:r>
      <w:r>
        <w:rPr>
          <w:rFonts w:hint="eastAsia" w:asciiTheme="minorEastAsia" w:hAnsiTheme="minorEastAsia" w:eastAsiaTheme="minorEastAsia" w:cstheme="minorEastAsia"/>
          <w:color w:val="121212"/>
          <w:sz w:val="24"/>
        </w:rPr>
        <w:t>比选申请人</w:t>
      </w:r>
      <w:r>
        <w:rPr>
          <w:rFonts w:hint="eastAsia" w:asciiTheme="minorEastAsia" w:hAnsiTheme="minorEastAsia" w:eastAsiaTheme="minorEastAsia" w:cstheme="minorEastAsia"/>
          <w:color w:val="121212"/>
          <w:spacing w:val="-3"/>
          <w:sz w:val="24"/>
        </w:rPr>
        <w:t>须</w:t>
      </w:r>
      <w:r>
        <w:rPr>
          <w:rFonts w:hint="eastAsia" w:asciiTheme="minorEastAsia" w:hAnsiTheme="minorEastAsia" w:eastAsiaTheme="minorEastAsia" w:cstheme="minorEastAsia"/>
          <w:color w:val="121212"/>
          <w:sz w:val="24"/>
        </w:rPr>
        <w:t>知</w:t>
      </w:r>
      <w:r>
        <w:rPr>
          <w:rFonts w:hint="eastAsia" w:asciiTheme="minorEastAsia" w:hAnsiTheme="minorEastAsia" w:eastAsiaTheme="minorEastAsia" w:cstheme="minorEastAsia"/>
          <w:color w:val="121212"/>
          <w:spacing w:val="-1"/>
          <w:sz w:val="24"/>
        </w:rPr>
        <w:t>”</w:t>
      </w:r>
      <w:r>
        <w:rPr>
          <w:rFonts w:hint="eastAsia" w:asciiTheme="minorEastAsia" w:hAnsiTheme="minorEastAsia" w:eastAsiaTheme="minorEastAsia" w:cstheme="minorEastAsia"/>
          <w:color w:val="121212"/>
          <w:spacing w:val="-3"/>
          <w:sz w:val="24"/>
        </w:rPr>
        <w:t>前</w:t>
      </w:r>
      <w:r>
        <w:rPr>
          <w:rFonts w:hint="eastAsia" w:asciiTheme="minorEastAsia" w:hAnsiTheme="minorEastAsia" w:eastAsiaTheme="minorEastAsia" w:cstheme="minorEastAsia"/>
          <w:color w:val="121212"/>
          <w:sz w:val="24"/>
        </w:rPr>
        <w:t>附</w:t>
      </w:r>
      <w:r>
        <w:rPr>
          <w:rFonts w:hint="eastAsia" w:asciiTheme="minorEastAsia" w:hAnsiTheme="minorEastAsia" w:eastAsiaTheme="minorEastAsia" w:cstheme="minorEastAsia"/>
          <w:color w:val="121212"/>
          <w:spacing w:val="-3"/>
          <w:sz w:val="24"/>
        </w:rPr>
        <w:t>表</w:t>
      </w:r>
      <w:r>
        <w:rPr>
          <w:rFonts w:hint="eastAsia" w:asciiTheme="minorEastAsia" w:hAnsiTheme="minorEastAsia" w:eastAsiaTheme="minorEastAsia" w:cstheme="minorEastAsia"/>
          <w:color w:val="121212"/>
          <w:sz w:val="24"/>
        </w:rPr>
        <w:t>授</w:t>
      </w:r>
      <w:r>
        <w:rPr>
          <w:rFonts w:hint="eastAsia" w:asciiTheme="minorEastAsia" w:hAnsiTheme="minorEastAsia" w:eastAsiaTheme="minorEastAsia" w:cstheme="minorEastAsia"/>
          <w:color w:val="121212"/>
          <w:spacing w:val="-3"/>
          <w:sz w:val="24"/>
        </w:rPr>
        <w:t>权</w:t>
      </w:r>
      <w:r>
        <w:rPr>
          <w:rFonts w:hint="eastAsia" w:asciiTheme="minorEastAsia" w:hAnsiTheme="minorEastAsia" w:eastAsiaTheme="minorEastAsia" w:cstheme="minorEastAsia"/>
          <w:color w:val="121212"/>
          <w:sz w:val="24"/>
        </w:rPr>
        <w:t>直</w:t>
      </w:r>
      <w:r>
        <w:rPr>
          <w:rFonts w:hint="eastAsia" w:asciiTheme="minorEastAsia" w:hAnsiTheme="minorEastAsia" w:eastAsiaTheme="minorEastAsia" w:cstheme="minorEastAsia"/>
          <w:color w:val="121212"/>
          <w:spacing w:val="-3"/>
          <w:sz w:val="24"/>
        </w:rPr>
        <w:t>接</w:t>
      </w:r>
      <w:r>
        <w:rPr>
          <w:rFonts w:hint="eastAsia" w:asciiTheme="minorEastAsia" w:hAnsiTheme="minorEastAsia" w:eastAsiaTheme="minorEastAsia" w:cstheme="minorEastAsia"/>
          <w:color w:val="121212"/>
          <w:sz w:val="24"/>
        </w:rPr>
        <w:t>确</w:t>
      </w:r>
      <w:r>
        <w:rPr>
          <w:rFonts w:hint="eastAsia" w:asciiTheme="minorEastAsia" w:hAnsiTheme="minorEastAsia" w:eastAsiaTheme="minorEastAsia" w:cstheme="minorEastAsia"/>
          <w:color w:val="121212"/>
          <w:spacing w:val="-3"/>
          <w:sz w:val="24"/>
        </w:rPr>
        <w:t>定入围人外</w:t>
      </w:r>
      <w:r>
        <w:rPr>
          <w:rFonts w:hint="eastAsia" w:asciiTheme="minorEastAsia" w:hAnsiTheme="minorEastAsia" w:eastAsiaTheme="minorEastAsia" w:cstheme="minorEastAsia"/>
          <w:color w:val="121212"/>
          <w:spacing w:val="-53"/>
          <w:sz w:val="24"/>
        </w:rPr>
        <w:t>，</w:t>
      </w:r>
      <w:r>
        <w:rPr>
          <w:rFonts w:hint="eastAsia" w:asciiTheme="minorEastAsia" w:hAnsiTheme="minorEastAsia" w:eastAsiaTheme="minorEastAsia" w:cstheme="minorEastAsia"/>
          <w:color w:val="121212"/>
          <w:sz w:val="24"/>
        </w:rPr>
        <w:t>详细评审工作全部结束后，汇总各个比选小组成员的详细评审评分结果，并按照详细评审最终得分由高至低的次序对比选申请人进行排序。综合得分相同的，按技术部分由高到低的顺序排列；技术部分仍相同的，按商务部分由高到低的顺序排列；商务部分仍相同的，比选小组成员以记名投票的方式，按少数服从多数的原则确定其得分相同比选申请人的排名顺序。</w:t>
      </w:r>
    </w:p>
    <w:p w14:paraId="0DB721C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3.4.2</w:t>
      </w:r>
      <w:r>
        <w:rPr>
          <w:rFonts w:hint="eastAsia" w:asciiTheme="minorEastAsia" w:hAnsiTheme="minorEastAsia" w:eastAsiaTheme="minorEastAsia" w:cstheme="minorEastAsia"/>
          <w:color w:val="121212"/>
          <w:spacing w:val="50"/>
          <w:sz w:val="24"/>
        </w:rPr>
        <w:t xml:space="preserve"> </w:t>
      </w:r>
      <w:r>
        <w:rPr>
          <w:rFonts w:hint="eastAsia" w:asciiTheme="minorEastAsia" w:hAnsiTheme="minorEastAsia" w:eastAsiaTheme="minorEastAsia" w:cstheme="minorEastAsia"/>
          <w:color w:val="121212"/>
          <w:sz w:val="24"/>
        </w:rPr>
        <w:t>比选小组</w:t>
      </w:r>
      <w:r>
        <w:rPr>
          <w:rFonts w:hint="eastAsia" w:asciiTheme="minorEastAsia" w:hAnsiTheme="minorEastAsia" w:eastAsiaTheme="minorEastAsia" w:cstheme="minorEastAsia"/>
          <w:color w:val="121212"/>
          <w:spacing w:val="-3"/>
          <w:sz w:val="24"/>
        </w:rPr>
        <w:t>完</w:t>
      </w:r>
      <w:r>
        <w:rPr>
          <w:rFonts w:hint="eastAsia" w:asciiTheme="minorEastAsia" w:hAnsiTheme="minorEastAsia" w:eastAsiaTheme="minorEastAsia" w:cstheme="minorEastAsia"/>
          <w:color w:val="121212"/>
          <w:sz w:val="24"/>
        </w:rPr>
        <w:t>成</w:t>
      </w:r>
      <w:r>
        <w:rPr>
          <w:rFonts w:hint="eastAsia" w:asciiTheme="minorEastAsia" w:hAnsiTheme="minorEastAsia" w:eastAsiaTheme="minorEastAsia" w:cstheme="minorEastAsia"/>
          <w:color w:val="121212"/>
          <w:spacing w:val="-3"/>
          <w:sz w:val="24"/>
        </w:rPr>
        <w:t>评审</w:t>
      </w:r>
      <w:r>
        <w:rPr>
          <w:rFonts w:hint="eastAsia" w:asciiTheme="minorEastAsia" w:hAnsiTheme="minorEastAsia" w:eastAsiaTheme="minorEastAsia" w:cstheme="minorEastAsia"/>
          <w:color w:val="121212"/>
          <w:sz w:val="24"/>
        </w:rPr>
        <w:t>后，</w:t>
      </w:r>
      <w:r>
        <w:rPr>
          <w:rFonts w:hint="eastAsia" w:asciiTheme="minorEastAsia" w:hAnsiTheme="minorEastAsia" w:eastAsiaTheme="minorEastAsia" w:cstheme="minorEastAsia"/>
          <w:color w:val="121212"/>
          <w:spacing w:val="-3"/>
          <w:sz w:val="24"/>
        </w:rPr>
        <w:t>应</w:t>
      </w:r>
      <w:r>
        <w:rPr>
          <w:rFonts w:hint="eastAsia" w:asciiTheme="minorEastAsia" w:hAnsiTheme="minorEastAsia" w:eastAsiaTheme="minorEastAsia" w:cstheme="minorEastAsia"/>
          <w:color w:val="121212"/>
          <w:sz w:val="24"/>
        </w:rPr>
        <w:t>当</w:t>
      </w:r>
      <w:r>
        <w:rPr>
          <w:rFonts w:hint="eastAsia" w:asciiTheme="minorEastAsia" w:hAnsiTheme="minorEastAsia" w:eastAsiaTheme="minorEastAsia" w:cstheme="minorEastAsia"/>
          <w:color w:val="121212"/>
          <w:spacing w:val="-3"/>
          <w:sz w:val="24"/>
        </w:rPr>
        <w:t>向</w:t>
      </w:r>
      <w:r>
        <w:rPr>
          <w:rFonts w:hint="eastAsia" w:asciiTheme="minorEastAsia" w:hAnsiTheme="minorEastAsia" w:eastAsiaTheme="minorEastAsia" w:cstheme="minorEastAsia"/>
          <w:color w:val="121212"/>
          <w:sz w:val="24"/>
        </w:rPr>
        <w:t>比选人</w:t>
      </w:r>
      <w:r>
        <w:rPr>
          <w:rFonts w:hint="eastAsia" w:asciiTheme="minorEastAsia" w:hAnsiTheme="minorEastAsia" w:eastAsiaTheme="minorEastAsia" w:cstheme="minorEastAsia"/>
          <w:color w:val="121212"/>
          <w:spacing w:val="-3"/>
          <w:sz w:val="24"/>
        </w:rPr>
        <w:t>提</w:t>
      </w:r>
      <w:r>
        <w:rPr>
          <w:rFonts w:hint="eastAsia" w:asciiTheme="minorEastAsia" w:hAnsiTheme="minorEastAsia" w:eastAsiaTheme="minorEastAsia" w:cstheme="minorEastAsia"/>
          <w:color w:val="121212"/>
          <w:sz w:val="24"/>
        </w:rPr>
        <w:t>交</w:t>
      </w:r>
      <w:r>
        <w:rPr>
          <w:rFonts w:hint="eastAsia" w:asciiTheme="minorEastAsia" w:hAnsiTheme="minorEastAsia" w:eastAsiaTheme="minorEastAsia" w:cstheme="minorEastAsia"/>
          <w:color w:val="121212"/>
          <w:spacing w:val="-3"/>
          <w:sz w:val="24"/>
        </w:rPr>
        <w:t>书</w:t>
      </w:r>
      <w:r>
        <w:rPr>
          <w:rFonts w:hint="eastAsia" w:asciiTheme="minorEastAsia" w:hAnsiTheme="minorEastAsia" w:eastAsiaTheme="minorEastAsia" w:cstheme="minorEastAsia"/>
          <w:color w:val="121212"/>
          <w:sz w:val="24"/>
        </w:rPr>
        <w:t>面评审报</w:t>
      </w:r>
      <w:r>
        <w:rPr>
          <w:rFonts w:hint="eastAsia" w:asciiTheme="minorEastAsia" w:hAnsiTheme="minorEastAsia" w:eastAsiaTheme="minorEastAsia" w:cstheme="minorEastAsia"/>
          <w:color w:val="121212"/>
          <w:spacing w:val="-3"/>
          <w:sz w:val="24"/>
        </w:rPr>
        <w:t>告</w:t>
      </w:r>
      <w:r>
        <w:rPr>
          <w:rFonts w:hint="eastAsia" w:asciiTheme="minorEastAsia" w:hAnsiTheme="minorEastAsia" w:eastAsiaTheme="minorEastAsia" w:cstheme="minorEastAsia"/>
          <w:color w:val="121212"/>
          <w:sz w:val="24"/>
        </w:rPr>
        <w:t>和</w:t>
      </w:r>
      <w:r>
        <w:rPr>
          <w:rFonts w:hint="eastAsia" w:asciiTheme="minorEastAsia" w:hAnsiTheme="minorEastAsia" w:eastAsiaTheme="minorEastAsia" w:cstheme="minorEastAsia"/>
          <w:color w:val="121212"/>
          <w:spacing w:val="-3"/>
          <w:sz w:val="24"/>
        </w:rPr>
        <w:t>入围候选人</w:t>
      </w:r>
      <w:r>
        <w:rPr>
          <w:rFonts w:hint="eastAsia" w:asciiTheme="minorEastAsia" w:hAnsiTheme="minorEastAsia" w:eastAsiaTheme="minorEastAsia" w:cstheme="minorEastAsia"/>
          <w:color w:val="121212"/>
          <w:sz w:val="24"/>
        </w:rPr>
        <w:t>名单。</w:t>
      </w:r>
    </w:p>
    <w:p w14:paraId="4597425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3.4.3 经比选小组评审后，满足本项目入围推荐资格的比选申请人少于</w:t>
      </w:r>
      <w:r>
        <w:rPr>
          <w:rFonts w:hint="eastAsia" w:asciiTheme="minorEastAsia" w:hAnsiTheme="minorEastAsia" w:eastAsiaTheme="minorEastAsia" w:cstheme="minorEastAsia"/>
          <w:color w:val="121212"/>
          <w:sz w:val="24"/>
          <w:lang w:eastAsia="zh-CN"/>
        </w:rPr>
        <w:t>3</w:t>
      </w:r>
      <w:r>
        <w:rPr>
          <w:rFonts w:hint="eastAsia" w:asciiTheme="minorEastAsia" w:hAnsiTheme="minorEastAsia" w:eastAsiaTheme="minorEastAsia" w:cstheme="minorEastAsia"/>
          <w:color w:val="121212"/>
          <w:sz w:val="24"/>
        </w:rPr>
        <w:t>家的，则本项目招标失败。</w:t>
      </w:r>
    </w:p>
    <w:p w14:paraId="56D88075">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3.4.4所有投标均被否决的，比选人应当依法重新招标。</w:t>
      </w:r>
    </w:p>
    <w:p w14:paraId="4AC4F094">
      <w:pPr>
        <w:pStyle w:val="4"/>
        <w:adjustRightInd w:val="0"/>
        <w:snapToGrid w:val="0"/>
        <w:ind w:firstLine="482" w:firstLineChars="200"/>
        <w:rPr>
          <w:rFonts w:hint="eastAsia" w:asciiTheme="minorEastAsia" w:hAnsiTheme="minorEastAsia" w:eastAsiaTheme="minorEastAsia" w:cstheme="minorEastAsia"/>
          <w:color w:val="121212"/>
          <w:szCs w:val="24"/>
        </w:rPr>
      </w:pPr>
      <w:bookmarkStart w:id="963" w:name="_Toc7321"/>
      <w:bookmarkStart w:id="964" w:name="_Toc124933104"/>
      <w:bookmarkStart w:id="965" w:name="_Toc12470"/>
      <w:bookmarkStart w:id="966" w:name="_Toc27944"/>
      <w:bookmarkStart w:id="967" w:name="_Toc31803"/>
      <w:bookmarkStart w:id="968" w:name="_Toc2169"/>
      <w:bookmarkStart w:id="969" w:name="_Toc25025"/>
      <w:bookmarkStart w:id="970" w:name="_Toc85490534"/>
      <w:bookmarkStart w:id="971" w:name="_Toc29316"/>
      <w:r>
        <w:rPr>
          <w:rFonts w:hint="eastAsia" w:asciiTheme="minorEastAsia" w:hAnsiTheme="minorEastAsia" w:eastAsiaTheme="minorEastAsia" w:cstheme="minorEastAsia"/>
          <w:color w:val="121212"/>
          <w:szCs w:val="24"/>
        </w:rPr>
        <w:t>3.5特殊情况的处置程序</w:t>
      </w:r>
      <w:bookmarkEnd w:id="963"/>
      <w:bookmarkEnd w:id="964"/>
      <w:bookmarkEnd w:id="965"/>
      <w:bookmarkEnd w:id="966"/>
      <w:bookmarkEnd w:id="967"/>
      <w:bookmarkEnd w:id="968"/>
      <w:bookmarkEnd w:id="969"/>
      <w:bookmarkEnd w:id="970"/>
      <w:bookmarkEnd w:id="971"/>
    </w:p>
    <w:p w14:paraId="004E431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3.5.1关于评审活动暂停</w:t>
      </w:r>
    </w:p>
    <w:p w14:paraId="556FD33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3.5.1.1比选小组应当执行连续评审的原则，按评审办法中规定的程序、内容、方法、标准完成全部评审工作。只有发生不可抗力导致评审工作无法继续时，评审活动方可暂停。</w:t>
      </w:r>
    </w:p>
    <w:p w14:paraId="3E05EDD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3.5.1.2发生评审暂停情况时，比选小组应当封存全部响应文件和评审记录，待不可抗力的影响结束且具备继续评审的条件时，由原比选小组继续评审。</w:t>
      </w:r>
    </w:p>
    <w:p w14:paraId="0482670A">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3.5.2关于评审中途更换评委</w:t>
      </w:r>
    </w:p>
    <w:p w14:paraId="19B7AFD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3.5.2.1 除非发生下列情况之一，比选小组成员不得在评审中途更换：</w:t>
      </w:r>
    </w:p>
    <w:p w14:paraId="36E2AB32">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 因不可抗拒的客观原因，不能到场或需在评审中途退出评审活动。</w:t>
      </w:r>
    </w:p>
    <w:p w14:paraId="30CE64F2">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 根据法律法规规定，某个或某几个比选小组成员需要回避。</w:t>
      </w:r>
    </w:p>
    <w:p w14:paraId="7903723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3.5.2.2退出评审的比选小组成员，其已完成的评审行为无效。由比选人根据本比选文件规定的比选小组成员生产方式另行确定替代者进行评审。</w:t>
      </w:r>
    </w:p>
    <w:p w14:paraId="14410A0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3.5.2.3记名投票</w:t>
      </w:r>
    </w:p>
    <w:p w14:paraId="1E29D5C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在任何评审环节中，需比选小组就某项定性的评审结论做出表决的，由比选小组全体成员按照少数服从多数的原则，以记名投票方式表决。</w:t>
      </w:r>
    </w:p>
    <w:p w14:paraId="45FA1D96">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3.5.3.补充条款</w:t>
      </w:r>
    </w:p>
    <w:p w14:paraId="274DE07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评审中若遇特殊问题，由比选小组根据有关法律、法规、规定研究决定。</w:t>
      </w:r>
    </w:p>
    <w:p w14:paraId="71A9921E">
      <w:pPr>
        <w:widowControl/>
        <w:adjustRightInd w:val="0"/>
        <w:snapToGrid w:val="0"/>
        <w:spacing w:line="360" w:lineRule="auto"/>
        <w:rPr>
          <w:rFonts w:hint="eastAsia" w:asciiTheme="minorEastAsia" w:hAnsiTheme="minorEastAsia" w:eastAsiaTheme="minorEastAsia" w:cstheme="minorEastAsia"/>
          <w:color w:val="121212"/>
          <w:sz w:val="24"/>
        </w:rPr>
      </w:pPr>
    </w:p>
    <w:p w14:paraId="11577506">
      <w:pPr>
        <w:pStyle w:val="22"/>
        <w:adjustRightInd w:val="0"/>
        <w:snapToGrid w:val="0"/>
        <w:spacing w:line="360" w:lineRule="auto"/>
        <w:ind w:firstLine="482" w:firstLineChars="200"/>
        <w:rPr>
          <w:rFonts w:hint="eastAsia" w:asciiTheme="minorEastAsia" w:hAnsiTheme="minorEastAsia" w:eastAsiaTheme="minorEastAsia" w:cstheme="minorEastAsia"/>
          <w:b/>
          <w:color w:val="121212"/>
          <w:szCs w:val="24"/>
        </w:rPr>
      </w:pPr>
      <w:bookmarkStart w:id="972" w:name="_Toc28214"/>
      <w:bookmarkStart w:id="973" w:name="_Toc28471"/>
      <w:bookmarkStart w:id="974" w:name="_Toc124933105"/>
      <w:bookmarkStart w:id="975" w:name="_Toc25199"/>
      <w:bookmarkStart w:id="976" w:name="_Toc1021"/>
      <w:bookmarkStart w:id="977" w:name="_Toc8786"/>
      <w:bookmarkStart w:id="978" w:name="_Toc24062"/>
      <w:bookmarkStart w:id="979" w:name="_Toc85490535"/>
      <w:bookmarkStart w:id="980" w:name="_Toc17600"/>
      <w:r>
        <w:rPr>
          <w:rFonts w:hint="eastAsia" w:asciiTheme="minorEastAsia" w:hAnsiTheme="minorEastAsia" w:eastAsiaTheme="minorEastAsia" w:cstheme="minorEastAsia"/>
          <w:b/>
          <w:color w:val="121212"/>
          <w:szCs w:val="24"/>
        </w:rPr>
        <w:t>附件A：</w:t>
      </w:r>
      <w:bookmarkEnd w:id="972"/>
      <w:bookmarkEnd w:id="973"/>
      <w:r>
        <w:rPr>
          <w:rFonts w:hint="eastAsia" w:asciiTheme="minorEastAsia" w:hAnsiTheme="minorEastAsia" w:eastAsiaTheme="minorEastAsia" w:cstheme="minorEastAsia"/>
          <w:b/>
          <w:color w:val="121212"/>
          <w:szCs w:val="24"/>
        </w:rPr>
        <w:t>评审详细程序</w:t>
      </w:r>
      <w:bookmarkEnd w:id="974"/>
      <w:bookmarkEnd w:id="975"/>
      <w:bookmarkEnd w:id="976"/>
      <w:bookmarkEnd w:id="977"/>
      <w:bookmarkEnd w:id="978"/>
      <w:bookmarkEnd w:id="979"/>
      <w:bookmarkEnd w:id="980"/>
    </w:p>
    <w:p w14:paraId="63311ED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A0.总则</w:t>
      </w:r>
    </w:p>
    <w:p w14:paraId="6E79697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本附件是本章“比选办法”的组成部分，是对本章第3条所规定的评审程序的进一步细化，比选小组应当按照本附件所规定的详细程序开展并完成评审工作。</w:t>
      </w:r>
    </w:p>
    <w:p w14:paraId="42CFACA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A1.基本程序</w:t>
      </w:r>
    </w:p>
    <w:p w14:paraId="341F8C5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评审活动将按以下五个步骤进行：</w:t>
      </w:r>
    </w:p>
    <w:p w14:paraId="3956A66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（1）评审准备；</w:t>
      </w:r>
    </w:p>
    <w:p w14:paraId="4C3A0F3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（2）初步评审；</w:t>
      </w:r>
    </w:p>
    <w:p w14:paraId="6A657B8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（3）详细评审；</w:t>
      </w:r>
    </w:p>
    <w:p w14:paraId="523FE04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（4）澄清、说明或补正；</w:t>
      </w:r>
    </w:p>
    <w:p w14:paraId="778ACFAA">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（5）推荐入围候选人及提交评审报告。</w:t>
      </w:r>
    </w:p>
    <w:p w14:paraId="234D937D">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A2.评审准备</w:t>
      </w:r>
    </w:p>
    <w:p w14:paraId="721FD71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A2.1比选小组成员签到</w:t>
      </w:r>
    </w:p>
    <w:p w14:paraId="4A8B351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比选小组成员到达评审现场时应在签到表上签到以证明其出席。</w:t>
      </w:r>
    </w:p>
    <w:p w14:paraId="597FB18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A2.2比选小组的分工</w:t>
      </w:r>
    </w:p>
    <w:p w14:paraId="12C98406">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首先推选一名比选小组主任。比选人也可以直接指定比选小组主任。比选小组主任负责评审活动的组织领导工作。比选小组主任在与其他比选小组成员商议的基础上可以将比选小组划分为技术组和商务组。</w:t>
      </w:r>
    </w:p>
    <w:p w14:paraId="57DA8BB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A2.3熟悉文件资料</w:t>
      </w:r>
    </w:p>
    <w:p w14:paraId="762E7B1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A2.3.1比选小组主任应组织比选小组成员认真研究比选文件，了解和熟悉招标目的、招标范围、主要合同条件、服务标准和要求，掌握评审标准和方法，未在比选文件中规定的标准和方法不得作为评审的依据。</w:t>
      </w:r>
    </w:p>
    <w:p w14:paraId="70340C9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A2.3.2比选人应向比选小组提供评审所需的信息和数据，包括比选文件、未在开标会上当场拒绝的各响应文件、开标会记录有关的法律、法规、规章、国家标准以及比选人或比选小组认为必要的其他信息和数据。</w:t>
      </w:r>
    </w:p>
    <w:p w14:paraId="17D51AB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A3.初步评审</w:t>
      </w:r>
    </w:p>
    <w:p w14:paraId="656D8D3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A3.1形式评审</w:t>
      </w:r>
    </w:p>
    <w:p w14:paraId="36CEF7B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比选小组根据评审办法前附表中规定的评审因素和评审标准，对比选申请人的响应文件进行形式评审。</w:t>
      </w:r>
    </w:p>
    <w:p w14:paraId="3D0293B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A3.2资格评审</w:t>
      </w:r>
    </w:p>
    <w:p w14:paraId="26EA3BC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比选小组根据评审办法前附表中规定的评审因素和评审标准，对比选申请人的响应文件进行资格评审。</w:t>
      </w:r>
    </w:p>
    <w:p w14:paraId="03035E9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A3.3 响应性评审</w:t>
      </w:r>
    </w:p>
    <w:p w14:paraId="33517E6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比选小组根据评审办法前附表中规定的评审因素和评审标准，对比选申请人的响应文件进行响应性评审。</w:t>
      </w:r>
    </w:p>
    <w:p w14:paraId="586B3FA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A3.4 判断投标是否被否决</w:t>
      </w:r>
    </w:p>
    <w:p w14:paraId="25762C1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A3.4.1 判断比选申请人的投标是否为否决投标的全部条件(包括本章第3.1.2项中规定的条件)，在本章附件B中集中列示。</w:t>
      </w:r>
    </w:p>
    <w:p w14:paraId="4186EF5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A3.4.2本章附件B集中列示的否决投标条件不应与第二章“比选申请人须知”和本章正文部分包括的否决投标条件抵触，如果出现相互矛盾的情况，以本章附件部分的规定为准。</w:t>
      </w:r>
    </w:p>
    <w:p w14:paraId="7099774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A3.4.3比选小组在评审(包括初步评审和详细评审)过程中，依据本章附件B中规定的否决投标条件判断比选申请人的投标是否被否决。</w:t>
      </w:r>
    </w:p>
    <w:p w14:paraId="4A82F83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A3.5算术错误修正</w:t>
      </w:r>
    </w:p>
    <w:p w14:paraId="1D78A8F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比选小组依据本章中规定的相关原则对投标报价中存在的算术错误进行修正，并根据算术错误修正结果计算评审价。</w:t>
      </w:r>
    </w:p>
    <w:p w14:paraId="38F645C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A3.6澄清、说明或补正</w:t>
      </w:r>
    </w:p>
    <w:p w14:paraId="5ADE979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在初步评审过程中，比选小组应当就响应文件中不明确的内容要求比选申请人进行澄清、说明或者补正。比选申请人对此以书面形式予以澄清、说明或者补正。澄清、说明或补正根据本章第3.3款的规定执行。</w:t>
      </w:r>
    </w:p>
    <w:p w14:paraId="28694DB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A4．详细评审</w:t>
      </w:r>
    </w:p>
    <w:p w14:paraId="6AD786F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只有通过了初步评审、被判定为合格的比选申请人可进入详细评审。</w:t>
      </w:r>
    </w:p>
    <w:p w14:paraId="696102D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A4.1详细评审的程序</w:t>
      </w:r>
    </w:p>
    <w:p w14:paraId="49B63DE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（1）综合评价打分</w:t>
      </w:r>
    </w:p>
    <w:p w14:paraId="6F70C9C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（2）澄清、说明或补正</w:t>
      </w:r>
    </w:p>
    <w:p w14:paraId="54FA172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（3）汇总评分</w:t>
      </w:r>
    </w:p>
    <w:p w14:paraId="195846F6">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（4）推荐入围候选人</w:t>
      </w:r>
    </w:p>
    <w:p w14:paraId="6AA6F98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（5）特殊情况的处置程序</w:t>
      </w:r>
    </w:p>
    <w:p w14:paraId="22BF5F5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A4.2综合评价打分的主要内容和评分标准如下：</w:t>
      </w:r>
    </w:p>
    <w:p w14:paraId="22B8BE3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本项目采用百分制综合评估打分法进行评审，满分100分。比选小组评委根据比选文件规定的评分内容，独立打分并签名确认。评分得分为各个部分比选小组成员打分之和的算术平均得分（保留小数点后两位）。</w:t>
      </w:r>
    </w:p>
    <w:p w14:paraId="2466B76D">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A4.3澄清、说明或补正</w:t>
      </w:r>
    </w:p>
    <w:p w14:paraId="139789D9">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在详细评审过程中，比选小组应当就响应文件中不明确的内容要求比选申请人进行澄清、说明或者补正。比选申请人对此以书面形式予以澄清、说明或者补正。澄清、说明或补正根据本章第3.3款的规定执行。</w:t>
      </w:r>
    </w:p>
    <w:p w14:paraId="378FF49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A4.4汇总评分结果</w:t>
      </w:r>
    </w:p>
    <w:p w14:paraId="28A82060">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详细评审工作全部结束后，汇总各个比选小组成员的详细评审评分结果，并按照详细评审最终得分由高至低的次序对比选申请人进行排序。</w:t>
      </w:r>
    </w:p>
    <w:p w14:paraId="54EEC79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A5.推荐入围候选人</w:t>
      </w:r>
    </w:p>
    <w:p w14:paraId="676B8E9F">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A5.1 推荐入围候选人</w:t>
      </w:r>
    </w:p>
    <w:p w14:paraId="244B4E6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A5.1.1 除第二章“比选申请人须知”前附表授权直接确定入围人外，比选小组在推荐入围候选人时，应遵照以下原则:</w:t>
      </w:r>
    </w:p>
    <w:p w14:paraId="780B29F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（1）比选小组按照最终得分由高至低的次序排列，并根据第二章“比选申请人须知”前附表规定的入围候选人数量，将排序在前的比选申请人推荐为入围候选人。</w:t>
      </w:r>
    </w:p>
    <w:p w14:paraId="5F56E30B">
      <w:pPr>
        <w:pStyle w:val="6"/>
        <w:adjustRightInd w:val="0"/>
        <w:snapToGrid w:val="0"/>
        <w:spacing w:after="0"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（2）经比选小组评审后，满足本项目入围推荐资格的比选申请人少于</w:t>
      </w:r>
      <w:r>
        <w:rPr>
          <w:rFonts w:hint="eastAsia" w:asciiTheme="minorEastAsia" w:hAnsiTheme="minorEastAsia" w:eastAsiaTheme="minorEastAsia" w:cstheme="minorEastAsia"/>
          <w:color w:val="121212"/>
          <w:sz w:val="24"/>
          <w:lang w:val="en-US" w:eastAsia="zh-CN"/>
        </w:rPr>
        <w:t>3</w:t>
      </w:r>
      <w:r>
        <w:rPr>
          <w:rFonts w:hint="eastAsia" w:asciiTheme="minorEastAsia" w:hAnsiTheme="minorEastAsia" w:eastAsiaTheme="minorEastAsia" w:cstheme="minorEastAsia"/>
          <w:color w:val="121212"/>
          <w:sz w:val="24"/>
        </w:rPr>
        <w:t>家的，则本项目招标失败。</w:t>
      </w:r>
    </w:p>
    <w:p w14:paraId="2350FAE2">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A5.2编制评审报告</w:t>
      </w:r>
    </w:p>
    <w:p w14:paraId="74B57A6D">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比选小组根据本章第3.4.2项的规定向比选人提交评审报告。评审报告应当由全体比选小组成员签字，评审报告包括但不限于以下内容：</w:t>
      </w:r>
    </w:p>
    <w:p w14:paraId="7126AEF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（1）基本情况；</w:t>
      </w:r>
    </w:p>
    <w:p w14:paraId="741428CD">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（2）比选小组成员名单；</w:t>
      </w:r>
    </w:p>
    <w:p w14:paraId="446E3B4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（3）开标记录；</w:t>
      </w:r>
    </w:p>
    <w:p w14:paraId="53E507E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（4）否决投标情况说明（如有）；</w:t>
      </w:r>
    </w:p>
    <w:p w14:paraId="146D257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（5）评审标准、评审方法；</w:t>
      </w:r>
    </w:p>
    <w:p w14:paraId="3A42824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（6）经评审的价格一览表(包括比选小组在评审过程中所形成的所有记载评审结果、结论的表格、说明、记录等文件)；</w:t>
      </w:r>
    </w:p>
    <w:p w14:paraId="248C749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（7）经评审的比选申请人排序；</w:t>
      </w:r>
    </w:p>
    <w:p w14:paraId="3B60E74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（8）推荐的入围候选人名单、签订合同前要处理的事宜（如有）；</w:t>
      </w:r>
    </w:p>
    <w:p w14:paraId="0F9520E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（9）澄清、说明、补正事项纪要。</w:t>
      </w:r>
    </w:p>
    <w:p w14:paraId="671CFC49">
      <w:pPr>
        <w:pStyle w:val="17"/>
        <w:adjustRightInd w:val="0"/>
        <w:snapToGrid w:val="0"/>
        <w:spacing w:after="0" w:line="360" w:lineRule="auto"/>
        <w:ind w:left="0" w:leftChars="0" w:firstLine="480"/>
        <w:rPr>
          <w:rFonts w:hint="eastAsia" w:asciiTheme="minorEastAsia" w:hAnsiTheme="minorEastAsia" w:eastAsiaTheme="minorEastAsia" w:cstheme="minorEastAsia"/>
          <w:color w:val="121212"/>
          <w:sz w:val="24"/>
          <w:szCs w:val="24"/>
          <w:lang w:eastAsia="zh-CN"/>
        </w:rPr>
      </w:pPr>
      <w:r>
        <w:rPr>
          <w:rFonts w:hint="eastAsia" w:asciiTheme="minorEastAsia" w:hAnsiTheme="minorEastAsia" w:eastAsiaTheme="minorEastAsia" w:cstheme="minorEastAsia"/>
          <w:color w:val="121212"/>
          <w:sz w:val="24"/>
          <w:szCs w:val="24"/>
          <w:lang w:eastAsia="zh-CN"/>
        </w:rPr>
        <w:br w:type="page"/>
      </w:r>
    </w:p>
    <w:p w14:paraId="5E0774B4">
      <w:pPr>
        <w:pStyle w:val="22"/>
        <w:adjustRightInd w:val="0"/>
        <w:snapToGrid w:val="0"/>
        <w:spacing w:line="360" w:lineRule="auto"/>
        <w:rPr>
          <w:rFonts w:hint="eastAsia" w:asciiTheme="minorEastAsia" w:hAnsiTheme="minorEastAsia" w:eastAsiaTheme="minorEastAsia" w:cstheme="minorEastAsia"/>
          <w:b/>
          <w:color w:val="121212"/>
          <w:szCs w:val="24"/>
        </w:rPr>
      </w:pPr>
      <w:bookmarkStart w:id="981" w:name="_Toc11586"/>
      <w:bookmarkStart w:id="982" w:name="_Toc1786"/>
      <w:bookmarkStart w:id="983" w:name="_Toc14235"/>
      <w:bookmarkStart w:id="984" w:name="_Toc22125"/>
      <w:bookmarkStart w:id="985" w:name="_Toc19727"/>
      <w:bookmarkStart w:id="986" w:name="_Toc124933106"/>
      <w:bookmarkStart w:id="987" w:name="_Toc6445"/>
      <w:bookmarkStart w:id="988" w:name="_Toc85490536"/>
      <w:r>
        <w:rPr>
          <w:rFonts w:hint="eastAsia" w:asciiTheme="minorEastAsia" w:hAnsiTheme="minorEastAsia" w:eastAsiaTheme="minorEastAsia" w:cstheme="minorEastAsia"/>
          <w:b/>
          <w:color w:val="121212"/>
          <w:szCs w:val="24"/>
        </w:rPr>
        <w:t>附件B：投标被否决条件</w:t>
      </w:r>
      <w:bookmarkEnd w:id="981"/>
      <w:bookmarkEnd w:id="982"/>
      <w:bookmarkEnd w:id="983"/>
      <w:bookmarkEnd w:id="984"/>
      <w:bookmarkEnd w:id="985"/>
      <w:bookmarkEnd w:id="986"/>
      <w:bookmarkEnd w:id="987"/>
      <w:bookmarkEnd w:id="988"/>
    </w:p>
    <w:p w14:paraId="5F1504B7">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投标被否决的全部条件应为本章前附表中2.1.1、2.1.2、2.1.3所包含全部内容，本附件所集中列示的投标被否决条件，是前附表对 “初步评审”内容的补充。</w:t>
      </w:r>
    </w:p>
    <w:p w14:paraId="4462CCD4">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比选申请人或响应文件有下列情形之一的，其投标作被否决处理：</w:t>
      </w:r>
    </w:p>
    <w:p w14:paraId="1D58AD85">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B1.1 在形式评审、资格评审、响应性评审中，比选小组认定比选申请人的投标不符合评审办法前附表中规定的任何一项评审标准的。</w:t>
      </w:r>
    </w:p>
    <w:p w14:paraId="6E058C3F">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B1.2 响应文件未按比选文件的要求加盖单位章或法定代表人或授权代理人未按要求签字或盖章的。</w:t>
      </w:r>
    </w:p>
    <w:p w14:paraId="65E25148">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B1.3 响应文件内容不全或关键字迹模糊、无法辨认的。</w:t>
      </w:r>
    </w:p>
    <w:p w14:paraId="365535DC">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B1.4 比选申请人递交两份或多份内容不同的响应文件，按比选文件规定提交备选投标方案的除外。</w:t>
      </w:r>
    </w:p>
    <w:p w14:paraId="7E0018AD">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B1.5 比选申请人不得采取任何方式干扰评审工作，一经发现，该比选申请人的响应文件作否决投标处理，并取消其参加本项目投标资格。</w:t>
      </w:r>
    </w:p>
    <w:p w14:paraId="64BFAA4B">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B1.6响应文件没有对比选文件的实质性要求和条件作出响应，或者对比选文件的偏离超出比选文件规定的偏离范围或最高项数；</w:t>
      </w:r>
    </w:p>
    <w:p w14:paraId="27F4EC6B">
      <w:pPr>
        <w:adjustRightInd w:val="0"/>
        <w:snapToGrid w:val="0"/>
        <w:spacing w:line="360" w:lineRule="auto"/>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B1.7比选申请人不得存在下列情形之一：</w:t>
      </w:r>
    </w:p>
    <w:p w14:paraId="7A1E914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（1）与比选人存在利害关系且可能影响招标公正性；</w:t>
      </w:r>
    </w:p>
    <w:p w14:paraId="01B8F4F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（2）与本招标项目的其他比选申请人为同一个单位负责人；</w:t>
      </w:r>
    </w:p>
    <w:p w14:paraId="2F997D6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（3）与本招标项目的其他比选申请人存在控股、管理关系；</w:t>
      </w:r>
    </w:p>
    <w:p w14:paraId="2E6D50B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（4）为本招标项目提供过设计、编制技术规范和其他文件的咨询服务；</w:t>
      </w:r>
    </w:p>
    <w:p w14:paraId="32BF0521">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（5）被依法暂停或者取消投标资格；</w:t>
      </w:r>
    </w:p>
    <w:p w14:paraId="65348BBE">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（6）被责令停产停业、暂扣或者吊销许可证、暂扣或者吊销执照；</w:t>
      </w:r>
    </w:p>
    <w:p w14:paraId="2BE1E02D">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（7）进入清算程序，或被宣告破产，或其他丧失履约能力的情形；</w:t>
      </w:r>
    </w:p>
    <w:p w14:paraId="1361E442">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（8）法律法规规定的其他情形。</w:t>
      </w:r>
    </w:p>
    <w:p w14:paraId="2D7E7D83">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（9）提供虚假投标材料谋取入围的（包括但不限于资格声明、承诺书、业绩、人员、异议、投拆、其他信誉信用证明材料等）；</w:t>
      </w:r>
    </w:p>
    <w:p w14:paraId="68A1D3A5">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（10）采取不正当手段诋毁、排挤其他比选申请人的；</w:t>
      </w:r>
    </w:p>
    <w:p w14:paraId="23413E9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（11）与比选人、其他比选申请人恶意串通的；</w:t>
      </w:r>
    </w:p>
    <w:p w14:paraId="190B75BC">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（12）向比选人、比选小组成员行贿或提供其他不正当利益的；</w:t>
      </w:r>
    </w:p>
    <w:p w14:paraId="67B07454">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（13）在招标过程中与比选人进行协商谈判的；</w:t>
      </w:r>
    </w:p>
    <w:p w14:paraId="776B9BD8">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（14）将采购合同转包或违法分包的；</w:t>
      </w:r>
    </w:p>
    <w:p w14:paraId="7646ABC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（15）在最近三年（2023年1月1日至今）内发生重大服务质量问题（以相关行业主管部门的行政处罚决定或司法机关出具的有关法律文书为准）；</w:t>
      </w:r>
    </w:p>
    <w:p w14:paraId="1039948B">
      <w:pPr>
        <w:adjustRightInd w:val="0"/>
        <w:snapToGrid w:val="0"/>
        <w:spacing w:line="360" w:lineRule="auto"/>
        <w:ind w:firstLine="480" w:firstLineChars="200"/>
        <w:rPr>
          <w:rFonts w:hint="eastAsia" w:asciiTheme="minorEastAsia" w:hAnsiTheme="minorEastAsia" w:eastAsiaTheme="minorEastAsia" w:cstheme="minorEastAsia"/>
          <w:color w:val="121212"/>
          <w:sz w:val="24"/>
        </w:rPr>
      </w:pPr>
      <w:r>
        <w:rPr>
          <w:rFonts w:hint="eastAsia" w:asciiTheme="minorEastAsia" w:hAnsiTheme="minorEastAsia" w:eastAsiaTheme="minorEastAsia" w:cstheme="minorEastAsia"/>
          <w:color w:val="121212"/>
          <w:sz w:val="24"/>
        </w:rPr>
        <w:t>（16）拒绝有关部门监督检查或者提供虚假情况的；</w:t>
      </w:r>
    </w:p>
    <w:p w14:paraId="0C044D79">
      <w:pPr>
        <w:widowControl/>
        <w:adjustRightInd w:val="0"/>
        <w:snapToGrid w:val="0"/>
        <w:spacing w:line="360" w:lineRule="auto"/>
        <w:ind w:firstLine="480" w:firstLineChars="200"/>
        <w:rPr>
          <w:rFonts w:hint="eastAsia" w:asciiTheme="minorEastAsia" w:hAnsiTheme="minorEastAsia" w:eastAsiaTheme="minorEastAsia" w:cstheme="minorEastAsia"/>
          <w:color w:val="121212"/>
          <w:sz w:val="24"/>
        </w:rPr>
      </w:pPr>
      <w:bookmarkStart w:id="989" w:name="_Toc3064"/>
      <w:bookmarkStart w:id="990" w:name="_Toc27325"/>
      <w:bookmarkStart w:id="991" w:name="_Toc19201"/>
      <w:r>
        <w:rPr>
          <w:rFonts w:hint="eastAsia" w:asciiTheme="minorEastAsia" w:hAnsiTheme="minorEastAsia" w:eastAsiaTheme="minorEastAsia" w:cstheme="minorEastAsia"/>
          <w:color w:val="121212"/>
          <w:sz w:val="24"/>
        </w:rPr>
        <w:t>（17）有《中华人民共和国招标投标法》、《中华人民共和国招标投标法实施条例》、《中华人民共和国政府采购法》、《中华人民共和国政府采购法实施条例》及《云南省政府采购条例》或其他法律法规明确禁止的情形的。</w:t>
      </w:r>
      <w:bookmarkEnd w:id="989"/>
      <w:bookmarkEnd w:id="990"/>
      <w:bookmarkEnd w:id="991"/>
    </w:p>
    <w:p w14:paraId="1C1CDE8B">
      <w:pPr>
        <w:pStyle w:val="2"/>
        <w:tabs>
          <w:tab w:val="left" w:pos="3960"/>
        </w:tabs>
        <w:adjustRightInd w:val="0"/>
        <w:snapToGrid w:val="0"/>
        <w:jc w:val="center"/>
        <w:rPr>
          <w:rFonts w:hint="eastAsia" w:asciiTheme="minorEastAsia" w:hAnsiTheme="minorEastAsia" w:eastAsiaTheme="minorEastAsia" w:cstheme="minorEastAsia"/>
          <w:color w:val="121212"/>
          <w:kern w:val="0"/>
          <w:szCs w:val="32"/>
          <w:lang w:val="zh-CN"/>
        </w:rPr>
      </w:pPr>
      <w:bookmarkStart w:id="992" w:name="_Toc282549853"/>
      <w:bookmarkStart w:id="993" w:name="_Toc287988809"/>
      <w:bookmarkStart w:id="994" w:name="_Toc287988977"/>
      <w:bookmarkStart w:id="995" w:name="_Toc10628926"/>
      <w:bookmarkStart w:id="996" w:name="_Toc382838404"/>
      <w:r>
        <w:rPr>
          <w:rFonts w:hint="eastAsia" w:asciiTheme="minorEastAsia" w:hAnsiTheme="minorEastAsia" w:eastAsiaTheme="minorEastAsia" w:cstheme="minorEastAsia"/>
          <w:color w:val="121212"/>
          <w:kern w:val="0"/>
          <w:szCs w:val="32"/>
          <w:lang w:val="zh-CN"/>
        </w:rPr>
        <w:br w:type="page"/>
      </w:r>
      <w:bookmarkStart w:id="997" w:name="_Toc253"/>
      <w:bookmarkStart w:id="998" w:name="_Toc26045"/>
      <w:bookmarkStart w:id="999" w:name="_Toc5560"/>
      <w:bookmarkStart w:id="1000" w:name="_Toc12126"/>
      <w:r>
        <w:rPr>
          <w:rFonts w:hint="eastAsia" w:asciiTheme="minorEastAsia" w:hAnsiTheme="minorEastAsia" w:eastAsiaTheme="minorEastAsia" w:cstheme="minorEastAsia"/>
          <w:color w:val="121212"/>
          <w:kern w:val="0"/>
          <w:szCs w:val="32"/>
          <w:lang w:val="zh-CN"/>
        </w:rPr>
        <w:t>第</w:t>
      </w:r>
      <w:r>
        <w:rPr>
          <w:rFonts w:hint="eastAsia" w:asciiTheme="minorEastAsia" w:hAnsiTheme="minorEastAsia" w:eastAsiaTheme="minorEastAsia" w:cstheme="minorEastAsia"/>
          <w:color w:val="121212"/>
          <w:kern w:val="0"/>
          <w:szCs w:val="32"/>
        </w:rPr>
        <w:t>六</w:t>
      </w:r>
      <w:r>
        <w:rPr>
          <w:rFonts w:hint="eastAsia" w:asciiTheme="minorEastAsia" w:hAnsiTheme="minorEastAsia" w:eastAsiaTheme="minorEastAsia" w:cstheme="minorEastAsia"/>
          <w:color w:val="121212"/>
          <w:kern w:val="0"/>
          <w:szCs w:val="32"/>
          <w:lang w:val="zh-CN"/>
        </w:rPr>
        <w:t>章  招标代理</w:t>
      </w:r>
      <w:bookmarkEnd w:id="992"/>
      <w:r>
        <w:rPr>
          <w:rFonts w:hint="eastAsia" w:asciiTheme="minorEastAsia" w:hAnsiTheme="minorEastAsia" w:eastAsiaTheme="minorEastAsia" w:cstheme="minorEastAsia"/>
          <w:color w:val="121212"/>
          <w:kern w:val="0"/>
          <w:szCs w:val="32"/>
          <w:lang w:val="zh-CN"/>
        </w:rPr>
        <w:t>合同</w:t>
      </w:r>
      <w:bookmarkEnd w:id="993"/>
      <w:bookmarkEnd w:id="994"/>
      <w:bookmarkEnd w:id="995"/>
      <w:bookmarkEnd w:id="996"/>
      <w:bookmarkEnd w:id="997"/>
      <w:bookmarkEnd w:id="998"/>
      <w:bookmarkEnd w:id="999"/>
      <w:bookmarkEnd w:id="1000"/>
    </w:p>
    <w:p w14:paraId="1A924E32">
      <w:pPr>
        <w:autoSpaceDE w:val="0"/>
        <w:autoSpaceDN w:val="0"/>
        <w:adjustRightInd w:val="0"/>
        <w:snapToGrid w:val="0"/>
        <w:spacing w:line="360" w:lineRule="auto"/>
        <w:jc w:val="center"/>
        <w:rPr>
          <w:rFonts w:hint="eastAsia" w:asciiTheme="minorEastAsia" w:hAnsiTheme="minorEastAsia" w:eastAsiaTheme="minorEastAsia" w:cstheme="minorEastAsia"/>
          <w:color w:val="121212"/>
          <w:kern w:val="0"/>
          <w:sz w:val="24"/>
          <w:lang w:val="zh-CN"/>
        </w:rPr>
      </w:pPr>
      <w:r>
        <w:rPr>
          <w:rFonts w:hint="eastAsia" w:asciiTheme="minorEastAsia" w:hAnsiTheme="minorEastAsia" w:eastAsiaTheme="minorEastAsia" w:cstheme="minorEastAsia"/>
          <w:color w:val="121212"/>
          <w:kern w:val="0"/>
          <w:sz w:val="24"/>
          <w:lang w:val="zh-CN"/>
        </w:rPr>
        <w:t>（按实际委托，，双方按省财政采购管理要求的程序据实签订）</w:t>
      </w:r>
    </w:p>
    <w:p w14:paraId="79CE8384">
      <w:pPr>
        <w:adjustRightInd w:val="0"/>
        <w:snapToGrid w:val="0"/>
        <w:spacing w:line="360" w:lineRule="auto"/>
        <w:rPr>
          <w:rFonts w:hint="eastAsia" w:asciiTheme="minorEastAsia" w:hAnsiTheme="minorEastAsia" w:eastAsiaTheme="minorEastAsia" w:cstheme="minorEastAsia"/>
          <w:color w:val="121212"/>
        </w:rPr>
      </w:pPr>
    </w:p>
    <w:sectPr>
      <w:footerReference r:id="rId7" w:type="first"/>
      <w:footerReference r:id="rId6" w:type="default"/>
      <w:pgSz w:w="11906" w:h="16838"/>
      <w:pgMar w:top="1474" w:right="1417" w:bottom="1474" w:left="1417" w:header="567" w:footer="992"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75E43">
    <w:pPr>
      <w:pStyle w:val="10"/>
      <w:framePr w:wrap="around" w:vAnchor="text" w:hAnchor="margin" w:xAlign="right" w:y="1"/>
      <w:rPr>
        <w:rStyle w:val="20"/>
      </w:rPr>
    </w:pPr>
    <w:r>
      <w:fldChar w:fldCharType="begin"/>
    </w:r>
    <w:r>
      <w:rPr>
        <w:rStyle w:val="20"/>
      </w:rPr>
      <w:instrText xml:space="preserve">PAGE  </w:instrText>
    </w:r>
    <w:r>
      <w:fldChar w:fldCharType="end"/>
    </w:r>
  </w:p>
  <w:p w14:paraId="64B839AE">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ED067">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7A4F3">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BA7A4F3">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18B93">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EAE5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00EAE57">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3933">
    <w:pPr>
      <w:pStyle w:val="11"/>
      <w:jc w:val="both"/>
    </w:pPr>
    <w:r>
      <w:rPr>
        <w:rFonts w:hint="eastAsia" w:ascii="宋体" w:hAnsi="宋体" w:cs="宋体"/>
        <w:color w:val="000000"/>
        <w:shd w:val="clear" w:color="auto" w:fill="FFFFFF"/>
      </w:rPr>
      <w:t>云南冶金高级技工学校招标代理机构入围</w:t>
    </w:r>
    <w:r>
      <w:rPr>
        <w:rFonts w:hint="eastAsia"/>
      </w:rPr>
      <w:t>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F9F8A">
    <w:pPr>
      <w:pStyle w:val="11"/>
      <w:jc w:val="left"/>
    </w:pPr>
    <w:r>
      <w:rPr>
        <w:rFonts w:hint="eastAsia" w:ascii="宋体" w:hAnsi="宋体" w:cs="宋体"/>
        <w:color w:val="000000"/>
        <w:shd w:val="clear" w:color="auto" w:fill="FFFFFF"/>
      </w:rPr>
      <w:t xml:space="preserve">云南冶金高级技工学校招标代理机构入围       </w:t>
    </w:r>
    <w:r>
      <w:rPr>
        <w:rFonts w:hint="eastAsia"/>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18B67"/>
    <w:multiLevelType w:val="singleLevel"/>
    <w:tmpl w:val="5AF18B67"/>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苦">
    <w15:presenceInfo w15:providerId="None" w15:userId="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8D0637E"/>
    <w:rsid w:val="358152E8"/>
    <w:rsid w:val="4DBF404B"/>
    <w:rsid w:val="4FDA6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spacing w:line="360" w:lineRule="auto"/>
      <w:outlineLvl w:val="2"/>
    </w:pPr>
    <w:rPr>
      <w:b/>
      <w:bCs/>
      <w:kern w:val="0"/>
      <w:sz w:val="24"/>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0"/>
    <w:pPr>
      <w:jc w:val="left"/>
    </w:pPr>
  </w:style>
  <w:style w:type="paragraph" w:styleId="6">
    <w:name w:val="Body Text"/>
    <w:basedOn w:val="1"/>
    <w:qFormat/>
    <w:uiPriority w:val="1"/>
    <w:pPr>
      <w:spacing w:after="120"/>
    </w:pPr>
    <w:rPr>
      <w:kern w:val="0"/>
      <w:sz w:val="20"/>
    </w:rPr>
  </w:style>
  <w:style w:type="paragraph" w:styleId="7">
    <w:name w:val="Body Text Indent"/>
    <w:basedOn w:val="1"/>
    <w:qFormat/>
    <w:uiPriority w:val="0"/>
    <w:pPr>
      <w:spacing w:line="580" w:lineRule="exact"/>
      <w:ind w:left="2" w:firstLine="720" w:firstLineChars="225"/>
    </w:pPr>
    <w:rPr>
      <w:rFonts w:eastAsia="仿宋_GB2312"/>
      <w:kern w:val="0"/>
      <w:sz w:val="32"/>
    </w:rPr>
  </w:style>
  <w:style w:type="paragraph" w:styleId="8">
    <w:name w:val="toc 3"/>
    <w:basedOn w:val="1"/>
    <w:next w:val="1"/>
    <w:qFormat/>
    <w:uiPriority w:val="0"/>
    <w:pPr>
      <w:ind w:left="840" w:leftChars="400"/>
    </w:pPr>
  </w:style>
  <w:style w:type="paragraph" w:styleId="9">
    <w:name w:val="Balloon Text"/>
    <w:basedOn w:val="1"/>
    <w:link w:val="24"/>
    <w:qFormat/>
    <w:uiPriority w:val="0"/>
    <w:rPr>
      <w:sz w:val="18"/>
      <w:szCs w:val="18"/>
    </w:rPr>
  </w:style>
  <w:style w:type="paragraph" w:styleId="10">
    <w:name w:val="footer"/>
    <w:basedOn w:val="1"/>
    <w:qFormat/>
    <w:uiPriority w:val="0"/>
    <w:pPr>
      <w:tabs>
        <w:tab w:val="center" w:pos="4153"/>
        <w:tab w:val="right" w:pos="8306"/>
      </w:tabs>
      <w:snapToGrid w:val="0"/>
      <w:jc w:val="left"/>
    </w:pPr>
    <w:rPr>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39"/>
    <w:pPr>
      <w:spacing w:before="120" w:after="120"/>
      <w:jc w:val="left"/>
    </w:pPr>
    <w:rPr>
      <w:rFonts w:ascii="Calibri" w:hAnsi="Calibri" w:cs="Calibri"/>
      <w:b/>
      <w:bCs/>
      <w:caps/>
      <w:sz w:val="20"/>
      <w:szCs w:val="20"/>
    </w:rPr>
  </w:style>
  <w:style w:type="paragraph" w:styleId="13">
    <w:name w:val="toc 4"/>
    <w:basedOn w:val="1"/>
    <w:next w:val="1"/>
    <w:qFormat/>
    <w:uiPriority w:val="0"/>
    <w:pPr>
      <w:ind w:left="1260" w:leftChars="600"/>
    </w:pPr>
  </w:style>
  <w:style w:type="paragraph" w:styleId="14">
    <w:name w:val="toc 2"/>
    <w:basedOn w:val="1"/>
    <w:next w:val="1"/>
    <w:qFormat/>
    <w:uiPriority w:val="39"/>
    <w:pPr>
      <w:tabs>
        <w:tab w:val="right" w:leader="dot" w:pos="9174"/>
      </w:tabs>
      <w:jc w:val="left"/>
    </w:pPr>
    <w:rPr>
      <w:rFonts w:ascii="Calibri" w:hAnsi="Calibri" w:cs="Calibri"/>
      <w:smallCaps/>
      <w:sz w:val="20"/>
      <w:szCs w:val="20"/>
    </w:rPr>
  </w:style>
  <w:style w:type="paragraph" w:styleId="15">
    <w:name w:val="Body Text 2"/>
    <w:basedOn w:val="1"/>
    <w:qFormat/>
    <w:uiPriority w:val="0"/>
    <w:pPr>
      <w:spacing w:after="120" w:line="480" w:lineRule="auto"/>
    </w:pPr>
  </w:style>
  <w:style w:type="paragraph" w:styleId="16">
    <w:name w:val="annotation subject"/>
    <w:basedOn w:val="5"/>
    <w:next w:val="5"/>
    <w:link w:val="27"/>
    <w:qFormat/>
    <w:uiPriority w:val="0"/>
    <w:rPr>
      <w:b/>
      <w:bCs/>
    </w:rPr>
  </w:style>
  <w:style w:type="paragraph" w:styleId="17">
    <w:name w:val="Body Text First Indent 2"/>
    <w:basedOn w:val="7"/>
    <w:qFormat/>
    <w:uiPriority w:val="0"/>
    <w:pPr>
      <w:spacing w:after="120" w:line="240" w:lineRule="auto"/>
      <w:ind w:left="420" w:leftChars="200" w:firstLine="420" w:firstLineChars="200"/>
      <w:jc w:val="left"/>
    </w:pPr>
    <w:rPr>
      <w:rFonts w:ascii="Calibri" w:hAnsi="Calibri" w:eastAsia="Calibri"/>
      <w:sz w:val="22"/>
      <w:szCs w:val="22"/>
      <w:lang w:eastAsia="en-US"/>
    </w:rPr>
  </w:style>
  <w:style w:type="character" w:styleId="20">
    <w:name w:val="page number"/>
    <w:qFormat/>
    <w:uiPriority w:val="0"/>
  </w:style>
  <w:style w:type="character" w:styleId="21">
    <w:name w:val="annotation reference"/>
    <w:basedOn w:val="19"/>
    <w:qFormat/>
    <w:uiPriority w:val="0"/>
    <w:rPr>
      <w:sz w:val="21"/>
      <w:szCs w:val="21"/>
    </w:rPr>
  </w:style>
  <w:style w:type="paragraph" w:customStyle="1" w:styleId="22">
    <w:name w:val="样式 标题 3 + (中文) 黑体 小四 非加粗 段前: 7.8 磅 段后: 0 磅 行距: 固定值 20 磅"/>
    <w:basedOn w:val="4"/>
    <w:qFormat/>
    <w:uiPriority w:val="0"/>
    <w:pPr>
      <w:spacing w:line="400" w:lineRule="exact"/>
    </w:pPr>
    <w:rPr>
      <w:rFonts w:ascii="Calibri" w:hAnsi="Calibri" w:eastAsia="黑体" w:cs="宋体"/>
      <w:b w:val="0"/>
      <w:bCs w:val="0"/>
      <w:kern w:val="2"/>
      <w:szCs w:val="20"/>
    </w:rPr>
  </w:style>
  <w:style w:type="paragraph" w:customStyle="1" w:styleId="23">
    <w:name w:val="Table Paragraph"/>
    <w:basedOn w:val="1"/>
    <w:qFormat/>
    <w:uiPriority w:val="1"/>
    <w:rPr>
      <w:szCs w:val="20"/>
    </w:rPr>
  </w:style>
  <w:style w:type="character" w:customStyle="1" w:styleId="24">
    <w:name w:val="批注框文本 字符"/>
    <w:basedOn w:val="19"/>
    <w:link w:val="9"/>
    <w:qFormat/>
    <w:uiPriority w:val="0"/>
    <w:rPr>
      <w:rFonts w:ascii="Times New Roman" w:hAnsi="Times New Roman" w:eastAsia="宋体" w:cs="Times New Roman"/>
      <w:kern w:val="2"/>
      <w:sz w:val="18"/>
      <w:szCs w:val="18"/>
    </w:rPr>
  </w:style>
  <w:style w:type="paragraph" w:customStyle="1" w:styleId="25">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6">
    <w:name w:val="批注文字 字符"/>
    <w:basedOn w:val="19"/>
    <w:link w:val="5"/>
    <w:qFormat/>
    <w:uiPriority w:val="0"/>
    <w:rPr>
      <w:kern w:val="2"/>
      <w:sz w:val="21"/>
      <w:szCs w:val="24"/>
    </w:rPr>
  </w:style>
  <w:style w:type="character" w:customStyle="1" w:styleId="27">
    <w:name w:val="批注主题 字符"/>
    <w:basedOn w:val="26"/>
    <w:link w:val="16"/>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59</Pages>
  <Words>5788</Words>
  <Characters>6367</Characters>
  <Lines>1246</Lines>
  <Paragraphs>1303</Paragraphs>
  <TotalTime>4</TotalTime>
  <ScaleCrop>false</ScaleCrop>
  <LinksUpToDate>false</LinksUpToDate>
  <CharactersWithSpaces>6719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2026-06-23T12:22:00Z</dcterms:created>
  <dc:creator>陶瑞</dc:creator>
  <cp:lastModifiedBy> 张中祥</cp:lastModifiedBy>
  <cp:lastPrinted>2024-06-24T15:46:00Z</cp:lastPrinted>
  <dcterms:modified xsi:type="dcterms:W3CDTF">2026-08-18T08:54:56Z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A93FFA38064C444487C100FD3564410A_13</vt:lpwstr>
  </property>
  <property fmtid="{D5CDD505-2E9C-101B-9397-08002B2CF9AE}" pid="4" name="KSOTemplateDocerSaveRecord">
    <vt:lpwstr>eyJoZGlkIjoiNTg1NWZjMGM2ZGIzZmVlMzFmYzQ0ZmNmMmYzZDY5MGIiLCJ1c2VySWQiOiI4NDI0MzQ2MzAifQ==</vt:lpwstr>
  </property>
</Properties>
</file>